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05E" w:rsidRDefault="0051005E" w:rsidP="0051005E">
      <w:pPr>
        <w:spacing w:after="49" w:line="259" w:lineRule="auto"/>
        <w:ind w:left="0" w:firstLine="0"/>
        <w:jc w:val="right"/>
        <w:rPr>
          <w:b/>
          <w:sz w:val="28"/>
          <w:szCs w:val="28"/>
        </w:rPr>
      </w:pPr>
      <w:r>
        <w:rPr>
          <w:b/>
          <w:sz w:val="28"/>
          <w:szCs w:val="28"/>
        </w:rPr>
        <w:t>Приложение 3</w:t>
      </w:r>
    </w:p>
    <w:p w:rsidR="0051005E" w:rsidRDefault="0051005E" w:rsidP="00685766">
      <w:pPr>
        <w:spacing w:after="49" w:line="259" w:lineRule="auto"/>
        <w:ind w:left="0" w:firstLine="0"/>
        <w:jc w:val="center"/>
        <w:rPr>
          <w:b/>
          <w:sz w:val="28"/>
          <w:szCs w:val="28"/>
        </w:rPr>
      </w:pPr>
    </w:p>
    <w:p w:rsidR="00685766" w:rsidRPr="0051005E" w:rsidRDefault="00685766" w:rsidP="00685766">
      <w:pPr>
        <w:spacing w:after="49" w:line="259" w:lineRule="auto"/>
        <w:ind w:left="0" w:firstLine="0"/>
        <w:jc w:val="center"/>
        <w:rPr>
          <w:sz w:val="26"/>
          <w:szCs w:val="26"/>
        </w:rPr>
      </w:pPr>
      <w:r w:rsidRPr="0051005E">
        <w:rPr>
          <w:b/>
          <w:sz w:val="26"/>
          <w:szCs w:val="26"/>
        </w:rPr>
        <w:t>Пояснительная записка</w:t>
      </w:r>
    </w:p>
    <w:p w:rsidR="00685766" w:rsidRPr="0051005E" w:rsidRDefault="00685766" w:rsidP="00685766">
      <w:pPr>
        <w:spacing w:after="49" w:line="259" w:lineRule="auto"/>
        <w:ind w:left="0" w:firstLine="0"/>
        <w:jc w:val="center"/>
        <w:rPr>
          <w:b/>
          <w:sz w:val="26"/>
          <w:szCs w:val="26"/>
        </w:rPr>
      </w:pPr>
      <w:r w:rsidRPr="0051005E">
        <w:rPr>
          <w:b/>
          <w:sz w:val="26"/>
          <w:szCs w:val="26"/>
        </w:rPr>
        <w:t xml:space="preserve">к плану внеурочной деятельности для обучающихся 5 – 9 классов </w:t>
      </w:r>
    </w:p>
    <w:p w:rsidR="00B95947" w:rsidRPr="0051005E" w:rsidRDefault="00685766">
      <w:pPr>
        <w:ind w:left="-15" w:right="60" w:firstLine="721"/>
        <w:rPr>
          <w:sz w:val="26"/>
          <w:szCs w:val="26"/>
        </w:rPr>
      </w:pPr>
      <w:r w:rsidRPr="0051005E">
        <w:rPr>
          <w:sz w:val="26"/>
          <w:szCs w:val="26"/>
        </w:rPr>
        <w:t xml:space="preserve">План внеурочной деятельности разработан на основе федеральных и региональных документов: </w:t>
      </w:r>
    </w:p>
    <w:p w:rsidR="00B95947" w:rsidRPr="0051005E" w:rsidRDefault="00685766" w:rsidP="00685766">
      <w:pPr>
        <w:numPr>
          <w:ilvl w:val="0"/>
          <w:numId w:val="4"/>
        </w:numPr>
        <w:ind w:left="0" w:right="60" w:firstLine="721"/>
        <w:rPr>
          <w:sz w:val="26"/>
          <w:szCs w:val="26"/>
        </w:rPr>
      </w:pPr>
      <w:r w:rsidRPr="0051005E">
        <w:rPr>
          <w:sz w:val="26"/>
          <w:szCs w:val="26"/>
        </w:rPr>
        <w:t xml:space="preserve">Федерального закона от 29.12.2012 г. № 273-ФЗ «Об образовании в Российской Федерации»; </w:t>
      </w:r>
    </w:p>
    <w:p w:rsidR="0051005E" w:rsidRPr="0051005E" w:rsidRDefault="0051005E" w:rsidP="0051005E">
      <w:pPr>
        <w:ind w:right="60"/>
        <w:rPr>
          <w:sz w:val="26"/>
          <w:szCs w:val="26"/>
        </w:rPr>
      </w:pPr>
      <w:r w:rsidRPr="0051005E">
        <w:rPr>
          <w:sz w:val="26"/>
          <w:szCs w:val="26"/>
        </w:rPr>
        <w:t xml:space="preserve">          -      Федерального плана внеурочной деятельности;</w:t>
      </w:r>
    </w:p>
    <w:p w:rsidR="0051005E" w:rsidRPr="0051005E" w:rsidRDefault="0051005E" w:rsidP="0051005E">
      <w:pPr>
        <w:numPr>
          <w:ilvl w:val="0"/>
          <w:numId w:val="4"/>
        </w:numPr>
        <w:ind w:left="0" w:right="60" w:firstLine="721"/>
        <w:rPr>
          <w:sz w:val="26"/>
          <w:szCs w:val="26"/>
        </w:rPr>
      </w:pPr>
      <w:r w:rsidRPr="0051005E">
        <w:rPr>
          <w:sz w:val="26"/>
          <w:szCs w:val="26"/>
        </w:rPr>
        <w:t xml:space="preserve">Основной </w:t>
      </w:r>
      <w:r w:rsidRPr="0051005E">
        <w:rPr>
          <w:sz w:val="26"/>
          <w:szCs w:val="26"/>
        </w:rPr>
        <w:tab/>
        <w:t xml:space="preserve">образовательной </w:t>
      </w:r>
      <w:r w:rsidRPr="0051005E">
        <w:rPr>
          <w:sz w:val="26"/>
          <w:szCs w:val="26"/>
        </w:rPr>
        <w:tab/>
        <w:t xml:space="preserve">программы </w:t>
      </w:r>
      <w:r w:rsidRPr="0051005E">
        <w:rPr>
          <w:sz w:val="26"/>
          <w:szCs w:val="26"/>
        </w:rPr>
        <w:tab/>
        <w:t xml:space="preserve">основного общего </w:t>
      </w:r>
      <w:proofErr w:type="gramStart"/>
      <w:r w:rsidRPr="0051005E">
        <w:rPr>
          <w:sz w:val="26"/>
          <w:szCs w:val="26"/>
        </w:rPr>
        <w:tab/>
        <w:t xml:space="preserve">  </w:t>
      </w:r>
      <w:r w:rsidRPr="0051005E">
        <w:rPr>
          <w:sz w:val="26"/>
          <w:szCs w:val="26"/>
        </w:rPr>
        <w:tab/>
      </w:r>
      <w:proofErr w:type="gramEnd"/>
      <w:r w:rsidRPr="0051005E">
        <w:rPr>
          <w:sz w:val="26"/>
          <w:szCs w:val="26"/>
        </w:rPr>
        <w:t>образования МБОУ</w:t>
      </w:r>
      <w:r w:rsidRPr="0051005E">
        <w:rPr>
          <w:sz w:val="26"/>
          <w:szCs w:val="26"/>
        </w:rPr>
        <w:t xml:space="preserve"> «СОШ № 42»</w:t>
      </w:r>
      <w:r w:rsidRPr="0051005E">
        <w:rPr>
          <w:sz w:val="26"/>
          <w:szCs w:val="26"/>
        </w:rPr>
        <w:t>;</w:t>
      </w:r>
    </w:p>
    <w:p w:rsidR="00B95947" w:rsidRPr="0051005E" w:rsidRDefault="00685766" w:rsidP="00685766">
      <w:pPr>
        <w:ind w:left="0" w:right="60" w:firstLine="0"/>
        <w:rPr>
          <w:sz w:val="26"/>
          <w:szCs w:val="26"/>
        </w:rPr>
      </w:pPr>
      <w:r w:rsidRPr="0051005E">
        <w:rPr>
          <w:sz w:val="26"/>
          <w:szCs w:val="26"/>
        </w:rPr>
        <w:t xml:space="preserve">         </w:t>
      </w:r>
      <w:r w:rsidR="0051005E" w:rsidRPr="0051005E">
        <w:rPr>
          <w:sz w:val="26"/>
          <w:szCs w:val="26"/>
        </w:rPr>
        <w:t xml:space="preserve"> -     </w:t>
      </w:r>
      <w:r w:rsidRPr="0051005E">
        <w:rPr>
          <w:sz w:val="26"/>
          <w:szCs w:val="26"/>
        </w:rPr>
        <w:t xml:space="preserve"> Санитарно-эпидемиологических правил и нормативов СанПиН 2.4.3648-20 "Санитарно-эпидемиологические требования к условиям и организации обучения в </w:t>
      </w:r>
      <w:r w:rsidRPr="0051005E">
        <w:rPr>
          <w:sz w:val="26"/>
          <w:szCs w:val="26"/>
        </w:rPr>
        <w:tab/>
        <w:t xml:space="preserve">общеобразовательных учреждениях" </w:t>
      </w:r>
      <w:r w:rsidRPr="0051005E">
        <w:rPr>
          <w:sz w:val="26"/>
          <w:szCs w:val="26"/>
        </w:rPr>
        <w:tab/>
        <w:t xml:space="preserve">утвержденных постановлением </w:t>
      </w:r>
      <w:r w:rsidRPr="0051005E">
        <w:rPr>
          <w:sz w:val="26"/>
          <w:szCs w:val="26"/>
        </w:rPr>
        <w:tab/>
        <w:t>Главного государственного    санитарного врача РФ от 28 сентября 2020 г. N 28</w:t>
      </w:r>
      <w:r w:rsidR="0051005E" w:rsidRPr="0051005E">
        <w:rPr>
          <w:sz w:val="26"/>
          <w:szCs w:val="26"/>
        </w:rPr>
        <w:t>.</w:t>
      </w:r>
    </w:p>
    <w:p w:rsidR="008F33FD" w:rsidRPr="0051005E" w:rsidRDefault="008F33FD" w:rsidP="008F33FD">
      <w:pPr>
        <w:pStyle w:val="1"/>
        <w:ind w:left="1732" w:right="1727"/>
        <w:rPr>
          <w:sz w:val="26"/>
          <w:szCs w:val="26"/>
        </w:rPr>
      </w:pPr>
      <w:r w:rsidRPr="0051005E">
        <w:rPr>
          <w:sz w:val="26"/>
          <w:szCs w:val="26"/>
        </w:rPr>
        <w:t>Реализуемые направления</w:t>
      </w:r>
    </w:p>
    <w:p w:rsidR="008F33FD" w:rsidRPr="0051005E" w:rsidRDefault="008F33FD" w:rsidP="008F33FD">
      <w:pPr>
        <w:pStyle w:val="1"/>
        <w:ind w:left="1732" w:right="1727"/>
        <w:rPr>
          <w:sz w:val="26"/>
          <w:szCs w:val="26"/>
        </w:rPr>
      </w:pPr>
      <w:r w:rsidRPr="0051005E">
        <w:rPr>
          <w:sz w:val="26"/>
          <w:szCs w:val="26"/>
        </w:rPr>
        <w:t>внеурочной деятельности</w:t>
      </w:r>
    </w:p>
    <w:p w:rsidR="008F33FD" w:rsidRPr="0051005E" w:rsidRDefault="008F33FD" w:rsidP="008F33FD">
      <w:pPr>
        <w:ind w:left="-15" w:right="60" w:firstLine="226"/>
        <w:rPr>
          <w:sz w:val="26"/>
          <w:szCs w:val="26"/>
        </w:rPr>
      </w:pPr>
      <w:r w:rsidRPr="0051005E">
        <w:rPr>
          <w:sz w:val="26"/>
          <w:szCs w:val="26"/>
        </w:rPr>
        <w:t xml:space="preserve">       При отборе направлений внеурочной деятельности МБОУ «СОШ № 42»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привлекаются родители как законные участники образовательных отношений. </w:t>
      </w:r>
    </w:p>
    <w:p w:rsidR="008F33FD" w:rsidRPr="0051005E" w:rsidRDefault="008F33FD" w:rsidP="008F33FD">
      <w:pPr>
        <w:spacing w:after="27" w:line="259" w:lineRule="auto"/>
        <w:ind w:left="226" w:firstLine="0"/>
        <w:rPr>
          <w:sz w:val="26"/>
          <w:szCs w:val="26"/>
        </w:rPr>
      </w:pPr>
      <w:r w:rsidRPr="0051005E">
        <w:rPr>
          <w:i/>
          <w:sz w:val="26"/>
          <w:szCs w:val="26"/>
        </w:rPr>
        <w:t xml:space="preserve">Направления и цели внеурочной деятельности </w:t>
      </w:r>
    </w:p>
    <w:p w:rsidR="008F33FD" w:rsidRPr="0051005E" w:rsidRDefault="008F33FD" w:rsidP="008F33FD">
      <w:pPr>
        <w:numPr>
          <w:ilvl w:val="0"/>
          <w:numId w:val="8"/>
        </w:numPr>
        <w:ind w:right="60" w:firstLine="226"/>
        <w:rPr>
          <w:sz w:val="26"/>
          <w:szCs w:val="26"/>
        </w:rPr>
      </w:pPr>
      <w:r w:rsidRPr="0051005E">
        <w:rPr>
          <w:b/>
          <w:sz w:val="26"/>
          <w:szCs w:val="26"/>
        </w:rPr>
        <w:t>Спортивно-оздоровительная деятельность</w:t>
      </w:r>
      <w:r w:rsidRPr="0051005E">
        <w:rPr>
          <w:i/>
          <w:sz w:val="26"/>
          <w:szCs w:val="26"/>
        </w:rPr>
        <w:t xml:space="preserve"> </w:t>
      </w:r>
      <w:r w:rsidRPr="0051005E">
        <w:rPr>
          <w:sz w:val="26"/>
          <w:szCs w:val="26"/>
        </w:rPr>
        <w:t xml:space="preserve">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  </w:t>
      </w:r>
    </w:p>
    <w:p w:rsidR="008F33FD" w:rsidRPr="0051005E" w:rsidRDefault="008F33FD" w:rsidP="008F33FD">
      <w:pPr>
        <w:numPr>
          <w:ilvl w:val="0"/>
          <w:numId w:val="8"/>
        </w:numPr>
        <w:ind w:right="60" w:firstLine="226"/>
        <w:rPr>
          <w:sz w:val="26"/>
          <w:szCs w:val="26"/>
        </w:rPr>
      </w:pPr>
      <w:r w:rsidRPr="0051005E">
        <w:rPr>
          <w:b/>
          <w:sz w:val="26"/>
          <w:szCs w:val="26"/>
        </w:rPr>
        <w:t>Проектно-исследовательская деятельность</w:t>
      </w:r>
      <w:r w:rsidRPr="0051005E">
        <w:rPr>
          <w:sz w:val="26"/>
          <w:szCs w:val="26"/>
        </w:rPr>
        <w:t xml:space="preserve"> организуется как углубленное изучение учебных предметов в процессе совместной деятельности по выполнению проектов.   </w:t>
      </w:r>
    </w:p>
    <w:p w:rsidR="008F33FD" w:rsidRPr="0051005E" w:rsidRDefault="008F33FD" w:rsidP="008F33FD">
      <w:pPr>
        <w:numPr>
          <w:ilvl w:val="0"/>
          <w:numId w:val="8"/>
        </w:numPr>
        <w:ind w:right="60" w:firstLine="226"/>
        <w:rPr>
          <w:sz w:val="26"/>
          <w:szCs w:val="26"/>
        </w:rPr>
      </w:pPr>
      <w:r w:rsidRPr="0051005E">
        <w:rPr>
          <w:b/>
          <w:sz w:val="26"/>
          <w:szCs w:val="26"/>
        </w:rPr>
        <w:t>Коммуникативная деятельность</w:t>
      </w:r>
      <w:r w:rsidRPr="0051005E">
        <w:rPr>
          <w:sz w:val="26"/>
          <w:szCs w:val="26"/>
        </w:rPr>
        <w:t xml:space="preserve"> направлена на совершенствование функциональной коммуникативной грамотности, культуры диалогического общения и словесного творчества.  </w:t>
      </w:r>
    </w:p>
    <w:p w:rsidR="008F33FD" w:rsidRPr="0051005E" w:rsidRDefault="008F33FD" w:rsidP="008F33FD">
      <w:pPr>
        <w:numPr>
          <w:ilvl w:val="0"/>
          <w:numId w:val="8"/>
        </w:numPr>
        <w:ind w:right="60" w:firstLine="226"/>
        <w:rPr>
          <w:sz w:val="26"/>
          <w:szCs w:val="26"/>
        </w:rPr>
      </w:pPr>
      <w:r w:rsidRPr="0051005E">
        <w:rPr>
          <w:b/>
          <w:sz w:val="26"/>
          <w:szCs w:val="26"/>
        </w:rPr>
        <w:t>Художественно-эстетическая творческая деятельность</w:t>
      </w:r>
      <w:r w:rsidRPr="0051005E">
        <w:rPr>
          <w:sz w:val="26"/>
          <w:szCs w:val="26"/>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 </w:t>
      </w:r>
    </w:p>
    <w:p w:rsidR="008F33FD" w:rsidRPr="0051005E" w:rsidRDefault="008F33FD" w:rsidP="008F33FD">
      <w:pPr>
        <w:numPr>
          <w:ilvl w:val="0"/>
          <w:numId w:val="8"/>
        </w:numPr>
        <w:ind w:right="60" w:firstLine="226"/>
        <w:rPr>
          <w:sz w:val="26"/>
          <w:szCs w:val="26"/>
        </w:rPr>
      </w:pPr>
      <w:r w:rsidRPr="0051005E">
        <w:rPr>
          <w:b/>
          <w:sz w:val="26"/>
          <w:szCs w:val="26"/>
        </w:rPr>
        <w:t>Информационная культура</w:t>
      </w:r>
      <w:r w:rsidRPr="0051005E">
        <w:rPr>
          <w:sz w:val="26"/>
          <w:szCs w:val="26"/>
        </w:rP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 </w:t>
      </w:r>
    </w:p>
    <w:p w:rsidR="008F33FD" w:rsidRPr="0051005E" w:rsidRDefault="008F33FD" w:rsidP="008F33FD">
      <w:pPr>
        <w:numPr>
          <w:ilvl w:val="0"/>
          <w:numId w:val="8"/>
        </w:numPr>
        <w:ind w:right="60" w:firstLine="226"/>
        <w:rPr>
          <w:sz w:val="26"/>
          <w:szCs w:val="26"/>
        </w:rPr>
      </w:pPr>
      <w:r w:rsidRPr="0051005E">
        <w:rPr>
          <w:b/>
          <w:sz w:val="26"/>
          <w:szCs w:val="26"/>
        </w:rPr>
        <w:t>Интеллектуальные марафоны</w:t>
      </w:r>
      <w:r w:rsidRPr="0051005E">
        <w:rPr>
          <w:sz w:val="26"/>
          <w:szCs w:val="26"/>
        </w:rPr>
        <w:t xml:space="preserve">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 </w:t>
      </w:r>
    </w:p>
    <w:p w:rsidR="008F33FD" w:rsidRPr="0051005E" w:rsidRDefault="008F33FD" w:rsidP="008F33FD">
      <w:pPr>
        <w:numPr>
          <w:ilvl w:val="0"/>
          <w:numId w:val="8"/>
        </w:numPr>
        <w:ind w:right="60" w:firstLine="226"/>
        <w:rPr>
          <w:sz w:val="26"/>
          <w:szCs w:val="26"/>
        </w:rPr>
      </w:pPr>
      <w:r w:rsidRPr="0051005E">
        <w:rPr>
          <w:b/>
          <w:sz w:val="26"/>
          <w:szCs w:val="26"/>
        </w:rPr>
        <w:lastRenderedPageBreak/>
        <w:t>«Учение с увлечением!»</w:t>
      </w:r>
      <w:r w:rsidRPr="0051005E">
        <w:rPr>
          <w:sz w:val="26"/>
          <w:szCs w:val="26"/>
        </w:rPr>
        <w:t xml:space="preserve">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p w:rsidR="00B95947" w:rsidRPr="0051005E" w:rsidRDefault="008F33FD">
      <w:pPr>
        <w:ind w:left="-15" w:right="60" w:firstLine="226"/>
        <w:rPr>
          <w:sz w:val="26"/>
          <w:szCs w:val="26"/>
        </w:rPr>
      </w:pPr>
      <w:r w:rsidRPr="0051005E">
        <w:rPr>
          <w:sz w:val="26"/>
          <w:szCs w:val="26"/>
        </w:rPr>
        <w:t xml:space="preserve">      </w:t>
      </w:r>
      <w:r w:rsidR="00685766" w:rsidRPr="0051005E">
        <w:rPr>
          <w:sz w:val="26"/>
          <w:szCs w:val="26"/>
        </w:rPr>
        <w:t xml:space="preserve">План внеурочной деятельности, реализуемый в основной   школе, представляет собой описание целостной системы функционирования МБОУ «СОШ № 42» в сфере внеурочной деятельности и включает в себя: </w:t>
      </w:r>
    </w:p>
    <w:p w:rsidR="00B95947" w:rsidRPr="0051005E" w:rsidRDefault="00685766">
      <w:pPr>
        <w:numPr>
          <w:ilvl w:val="0"/>
          <w:numId w:val="5"/>
        </w:numPr>
        <w:ind w:right="60" w:hanging="341"/>
        <w:rPr>
          <w:sz w:val="26"/>
          <w:szCs w:val="26"/>
        </w:rPr>
      </w:pPr>
      <w:r w:rsidRPr="0051005E">
        <w:rPr>
          <w:sz w:val="26"/>
          <w:szCs w:val="26"/>
        </w:rPr>
        <w:t xml:space="preserve">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 </w:t>
      </w:r>
    </w:p>
    <w:p w:rsidR="00B95947" w:rsidRPr="0051005E" w:rsidRDefault="00685766" w:rsidP="00685766">
      <w:pPr>
        <w:numPr>
          <w:ilvl w:val="0"/>
          <w:numId w:val="5"/>
        </w:numPr>
        <w:ind w:left="577" w:right="60" w:hanging="341"/>
        <w:rPr>
          <w:sz w:val="26"/>
          <w:szCs w:val="26"/>
        </w:rPr>
      </w:pPr>
      <w:r w:rsidRPr="0051005E">
        <w:rPr>
          <w:sz w:val="26"/>
          <w:szCs w:val="26"/>
        </w:rPr>
        <w:t xml:space="preserve">внеурочную </w:t>
      </w:r>
      <w:r w:rsidRPr="0051005E">
        <w:rPr>
          <w:sz w:val="26"/>
          <w:szCs w:val="26"/>
        </w:rPr>
        <w:tab/>
        <w:t xml:space="preserve">деятельность </w:t>
      </w:r>
      <w:r w:rsidRPr="0051005E">
        <w:rPr>
          <w:sz w:val="26"/>
          <w:szCs w:val="26"/>
        </w:rPr>
        <w:tab/>
        <w:t xml:space="preserve">по </w:t>
      </w:r>
      <w:r w:rsidRPr="0051005E">
        <w:rPr>
          <w:sz w:val="26"/>
          <w:szCs w:val="26"/>
        </w:rPr>
        <w:tab/>
        <w:t xml:space="preserve">формированию </w:t>
      </w:r>
      <w:r w:rsidRPr="0051005E">
        <w:rPr>
          <w:sz w:val="26"/>
          <w:szCs w:val="26"/>
        </w:rPr>
        <w:tab/>
        <w:t xml:space="preserve">функциональной </w:t>
      </w:r>
      <w:r w:rsidRPr="0051005E">
        <w:rPr>
          <w:sz w:val="26"/>
          <w:szCs w:val="26"/>
        </w:rPr>
        <w:tab/>
        <w:t xml:space="preserve">грамотности (читательской, математической, естественно-научной, финансовой) обучающихся (интегрированные курсы, научные сообщества, в том числе направленные на реализацию проектной и исследовательской деятельности); </w:t>
      </w:r>
    </w:p>
    <w:p w:rsidR="00B95947" w:rsidRPr="0051005E" w:rsidRDefault="00685766">
      <w:pPr>
        <w:numPr>
          <w:ilvl w:val="0"/>
          <w:numId w:val="5"/>
        </w:numPr>
        <w:ind w:right="60" w:hanging="341"/>
        <w:rPr>
          <w:sz w:val="26"/>
          <w:szCs w:val="26"/>
        </w:rPr>
      </w:pPr>
      <w:r w:rsidRPr="0051005E">
        <w:rPr>
          <w:sz w:val="26"/>
          <w:szCs w:val="26"/>
        </w:rP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rsidR="00B95947" w:rsidRPr="0051005E" w:rsidRDefault="00685766">
      <w:pPr>
        <w:numPr>
          <w:ilvl w:val="0"/>
          <w:numId w:val="5"/>
        </w:numPr>
        <w:ind w:right="60" w:hanging="341"/>
        <w:rPr>
          <w:sz w:val="26"/>
          <w:szCs w:val="26"/>
        </w:rPr>
      </w:pPr>
      <w:r w:rsidRPr="0051005E">
        <w:rPr>
          <w:sz w:val="26"/>
          <w:szCs w:val="26"/>
        </w:rPr>
        <w:t xml:space="preserve">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w:t>
      </w:r>
    </w:p>
    <w:p w:rsidR="00B95947" w:rsidRPr="0051005E" w:rsidRDefault="00685766">
      <w:pPr>
        <w:numPr>
          <w:ilvl w:val="0"/>
          <w:numId w:val="5"/>
        </w:numPr>
        <w:ind w:right="60" w:hanging="341"/>
        <w:rPr>
          <w:sz w:val="26"/>
          <w:szCs w:val="26"/>
        </w:rPr>
      </w:pPr>
      <w:r w:rsidRPr="0051005E">
        <w:rPr>
          <w:sz w:val="26"/>
          <w:szCs w:val="26"/>
        </w:rPr>
        <w:t xml:space="preserve">внеурочную деятельность по организации деятельности ученических сообществ (подростковых коллективов), в том числе ученических классов, разновозрастных </w:t>
      </w:r>
    </w:p>
    <w:p w:rsidR="00B95947" w:rsidRPr="0051005E" w:rsidRDefault="00685766">
      <w:pPr>
        <w:ind w:left="577" w:right="60"/>
        <w:rPr>
          <w:sz w:val="26"/>
          <w:szCs w:val="26"/>
        </w:rPr>
      </w:pPr>
      <w:r w:rsidRPr="0051005E">
        <w:rPr>
          <w:sz w:val="26"/>
          <w:szCs w:val="26"/>
        </w:rPr>
        <w:t xml:space="preserve">объединений по интересам, клубов; детских, подростковых и юношеских общественных объединений, организаций и т. д.; </w:t>
      </w:r>
    </w:p>
    <w:p w:rsidR="00B95947" w:rsidRPr="0051005E" w:rsidRDefault="00685766">
      <w:pPr>
        <w:numPr>
          <w:ilvl w:val="0"/>
          <w:numId w:val="5"/>
        </w:numPr>
        <w:ind w:right="60" w:hanging="341"/>
        <w:rPr>
          <w:sz w:val="26"/>
          <w:szCs w:val="26"/>
        </w:rPr>
      </w:pPr>
      <w:r w:rsidRPr="0051005E">
        <w:rPr>
          <w:sz w:val="26"/>
          <w:szCs w:val="26"/>
        </w:rPr>
        <w:t xml:space="preserve">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 </w:t>
      </w:r>
    </w:p>
    <w:p w:rsidR="00B95947" w:rsidRPr="0051005E" w:rsidRDefault="00685766">
      <w:pPr>
        <w:numPr>
          <w:ilvl w:val="0"/>
          <w:numId w:val="5"/>
        </w:numPr>
        <w:ind w:right="60" w:hanging="341"/>
        <w:rPr>
          <w:sz w:val="26"/>
          <w:szCs w:val="26"/>
        </w:rPr>
      </w:pPr>
      <w:r w:rsidRPr="0051005E">
        <w:rPr>
          <w:sz w:val="26"/>
          <w:szCs w:val="26"/>
        </w:rPr>
        <w:t xml:space="preserve">внеурочную деятельность, направленную на организацию педагогической поддержки обучающихся (индивидуальный проект, работа педагога-психолога, социального педагога); </w:t>
      </w:r>
    </w:p>
    <w:p w:rsidR="00B95947" w:rsidRPr="0051005E" w:rsidRDefault="00685766">
      <w:pPr>
        <w:numPr>
          <w:ilvl w:val="0"/>
          <w:numId w:val="5"/>
        </w:numPr>
        <w:ind w:right="60" w:hanging="341"/>
        <w:rPr>
          <w:sz w:val="26"/>
          <w:szCs w:val="26"/>
        </w:rPr>
      </w:pPr>
      <w:r w:rsidRPr="0051005E">
        <w:rPr>
          <w:sz w:val="26"/>
          <w:szCs w:val="26"/>
        </w:rPr>
        <w:t xml:space="preserve">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w:t>
      </w:r>
      <w:r w:rsidRPr="0051005E">
        <w:rPr>
          <w:sz w:val="26"/>
          <w:szCs w:val="26"/>
        </w:rPr>
        <w:lastRenderedPageBreak/>
        <w:t xml:space="preserve">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B95947" w:rsidRPr="0051005E" w:rsidRDefault="00685766">
      <w:pPr>
        <w:ind w:left="-15" w:right="60" w:firstLine="226"/>
        <w:rPr>
          <w:sz w:val="26"/>
          <w:szCs w:val="26"/>
        </w:rPr>
      </w:pPr>
      <w:r w:rsidRPr="0051005E">
        <w:rPr>
          <w:sz w:val="26"/>
          <w:szCs w:val="26"/>
        </w:rPr>
        <w:t xml:space="preserve">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 </w:t>
      </w:r>
    </w:p>
    <w:p w:rsidR="00B95947" w:rsidRPr="0051005E" w:rsidRDefault="00685766">
      <w:pPr>
        <w:spacing w:after="0" w:line="250" w:lineRule="auto"/>
        <w:ind w:left="0" w:firstLine="226"/>
        <w:jc w:val="left"/>
        <w:rPr>
          <w:sz w:val="26"/>
          <w:szCs w:val="26"/>
        </w:rPr>
      </w:pPr>
      <w:r w:rsidRPr="0051005E">
        <w:rPr>
          <w:sz w:val="26"/>
          <w:szCs w:val="26"/>
        </w:rPr>
        <w:t xml:space="preserve">     Наследие отечественного кинематографа используется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 </w:t>
      </w:r>
    </w:p>
    <w:p w:rsidR="00E941D9" w:rsidRPr="0051005E" w:rsidRDefault="00685766" w:rsidP="00E941D9">
      <w:pPr>
        <w:spacing w:after="0" w:line="259" w:lineRule="auto"/>
        <w:ind w:left="226" w:firstLine="0"/>
        <w:jc w:val="center"/>
        <w:rPr>
          <w:b/>
          <w:sz w:val="26"/>
          <w:szCs w:val="26"/>
        </w:rPr>
      </w:pPr>
      <w:r w:rsidRPr="0051005E">
        <w:rPr>
          <w:b/>
          <w:sz w:val="26"/>
          <w:szCs w:val="26"/>
        </w:rPr>
        <w:t>Содержание плана внеурочной деятельности</w:t>
      </w:r>
      <w:r w:rsidR="00E941D9" w:rsidRPr="0051005E">
        <w:rPr>
          <w:b/>
          <w:sz w:val="26"/>
          <w:szCs w:val="26"/>
        </w:rPr>
        <w:t xml:space="preserve"> </w:t>
      </w:r>
    </w:p>
    <w:p w:rsidR="00B95947" w:rsidRPr="0051005E" w:rsidRDefault="00E941D9">
      <w:pPr>
        <w:ind w:left="-15" w:right="60" w:firstLine="226"/>
        <w:rPr>
          <w:sz w:val="26"/>
          <w:szCs w:val="26"/>
        </w:rPr>
      </w:pPr>
      <w:r w:rsidRPr="0051005E">
        <w:rPr>
          <w:sz w:val="26"/>
          <w:szCs w:val="26"/>
        </w:rPr>
        <w:t xml:space="preserve">      </w:t>
      </w:r>
      <w:r w:rsidR="00685766" w:rsidRPr="0051005E">
        <w:rPr>
          <w:sz w:val="26"/>
          <w:szCs w:val="26"/>
        </w:rPr>
        <w:t xml:space="preserve">Количество часов, выделяемых на внеурочную деятельность, составляет за 5 лет обучения на этапе основной школы не более 1750 часов, в год — не более 350 часов. </w:t>
      </w:r>
    </w:p>
    <w:p w:rsidR="00B95947" w:rsidRPr="0051005E" w:rsidRDefault="00E941D9">
      <w:pPr>
        <w:ind w:left="-15" w:right="60" w:firstLine="226"/>
        <w:rPr>
          <w:sz w:val="26"/>
          <w:szCs w:val="26"/>
        </w:rPr>
      </w:pPr>
      <w:r w:rsidRPr="0051005E">
        <w:rPr>
          <w:sz w:val="26"/>
          <w:szCs w:val="26"/>
        </w:rPr>
        <w:t xml:space="preserve">     </w:t>
      </w:r>
      <w:r w:rsidR="00685766" w:rsidRPr="0051005E">
        <w:rPr>
          <w:sz w:val="26"/>
          <w:szCs w:val="26"/>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(в походах, поездках и т. д.). </w:t>
      </w:r>
    </w:p>
    <w:p w:rsidR="00B95947" w:rsidRPr="0051005E" w:rsidRDefault="00E941D9">
      <w:pPr>
        <w:ind w:left="-15" w:right="60" w:firstLine="226"/>
        <w:rPr>
          <w:sz w:val="26"/>
          <w:szCs w:val="26"/>
        </w:rPr>
      </w:pPr>
      <w:r w:rsidRPr="0051005E">
        <w:rPr>
          <w:sz w:val="26"/>
          <w:szCs w:val="26"/>
        </w:rPr>
        <w:t xml:space="preserve">     </w:t>
      </w:r>
      <w:r w:rsidR="00685766" w:rsidRPr="0051005E">
        <w:rPr>
          <w:sz w:val="26"/>
          <w:szCs w:val="26"/>
        </w:rPr>
        <w:t>В зависимости от решения педагогического коллектива</w:t>
      </w:r>
      <w:r w:rsidRPr="0051005E">
        <w:rPr>
          <w:sz w:val="26"/>
          <w:szCs w:val="26"/>
        </w:rPr>
        <w:t xml:space="preserve"> </w:t>
      </w:r>
      <w:r w:rsidR="00685766" w:rsidRPr="0051005E">
        <w:rPr>
          <w:sz w:val="26"/>
          <w:szCs w:val="26"/>
        </w:rPr>
        <w:t xml:space="preserve">в </w:t>
      </w:r>
      <w:r w:rsidRPr="0051005E">
        <w:rPr>
          <w:sz w:val="26"/>
          <w:szCs w:val="26"/>
        </w:rPr>
        <w:t>МБОУ «СОШ № 42»</w:t>
      </w:r>
      <w:r w:rsidR="00685766" w:rsidRPr="0051005E">
        <w:rPr>
          <w:sz w:val="26"/>
          <w:szCs w:val="26"/>
        </w:rPr>
        <w:t xml:space="preserve"> сочетаются различные модели плана внеурочной деятельности: </w:t>
      </w:r>
    </w:p>
    <w:p w:rsidR="00B95947" w:rsidRPr="0051005E" w:rsidRDefault="00685766">
      <w:pPr>
        <w:ind w:left="567" w:right="60" w:hanging="341"/>
        <w:rPr>
          <w:sz w:val="26"/>
          <w:szCs w:val="26"/>
        </w:rPr>
      </w:pPr>
      <w:r w:rsidRPr="0051005E">
        <w:rPr>
          <w:sz w:val="26"/>
          <w:szCs w:val="26"/>
        </w:rPr>
        <w:t>—</w:t>
      </w:r>
      <w:r w:rsidRPr="0051005E">
        <w:rPr>
          <w:rFonts w:eastAsia="Arial"/>
          <w:sz w:val="26"/>
          <w:szCs w:val="26"/>
        </w:rPr>
        <w:t xml:space="preserve"> </w:t>
      </w:r>
      <w:r w:rsidRPr="0051005E">
        <w:rPr>
          <w:sz w:val="26"/>
          <w:szCs w:val="26"/>
        </w:rPr>
        <w:t xml:space="preserve">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 </w:t>
      </w:r>
    </w:p>
    <w:p w:rsidR="00B95947" w:rsidRPr="0051005E" w:rsidRDefault="00685766">
      <w:pPr>
        <w:ind w:left="567" w:right="60" w:hanging="341"/>
        <w:rPr>
          <w:sz w:val="26"/>
          <w:szCs w:val="26"/>
        </w:rPr>
      </w:pPr>
      <w:r w:rsidRPr="0051005E">
        <w:rPr>
          <w:sz w:val="26"/>
          <w:szCs w:val="26"/>
        </w:rPr>
        <w:t>—</w:t>
      </w:r>
      <w:r w:rsidRPr="0051005E">
        <w:rPr>
          <w:rFonts w:eastAsia="Arial"/>
          <w:sz w:val="26"/>
          <w:szCs w:val="26"/>
        </w:rPr>
        <w:t xml:space="preserve"> </w:t>
      </w:r>
      <w:r w:rsidRPr="0051005E">
        <w:rPr>
          <w:sz w:val="26"/>
          <w:szCs w:val="26"/>
        </w:rPr>
        <w:t xml:space="preserve">модель плана с преобладанием педагогической поддержки обучающихся и работы по обеспечению их благополучия в пространстве общеобразовательной школы; </w:t>
      </w:r>
    </w:p>
    <w:p w:rsidR="00B95947" w:rsidRPr="0051005E" w:rsidRDefault="00685766">
      <w:pPr>
        <w:ind w:left="567" w:right="60" w:hanging="341"/>
        <w:rPr>
          <w:sz w:val="26"/>
          <w:szCs w:val="26"/>
        </w:rPr>
      </w:pPr>
      <w:r w:rsidRPr="0051005E">
        <w:rPr>
          <w:sz w:val="26"/>
          <w:szCs w:val="26"/>
        </w:rPr>
        <w:t>—</w:t>
      </w:r>
      <w:r w:rsidRPr="0051005E">
        <w:rPr>
          <w:rFonts w:eastAsia="Arial"/>
          <w:sz w:val="26"/>
          <w:szCs w:val="26"/>
        </w:rPr>
        <w:t xml:space="preserve"> </w:t>
      </w:r>
      <w:r w:rsidRPr="0051005E">
        <w:rPr>
          <w:sz w:val="26"/>
          <w:szCs w:val="26"/>
        </w:rPr>
        <w:t xml:space="preserve">модель плана с преобладанием деятельности ученических сообществ и воспитательных мероприятий.  </w:t>
      </w:r>
    </w:p>
    <w:p w:rsidR="008F33FD" w:rsidRPr="0051005E" w:rsidRDefault="00685766" w:rsidP="008F33FD">
      <w:pPr>
        <w:spacing w:after="25" w:line="259" w:lineRule="auto"/>
        <w:ind w:left="226" w:firstLine="0"/>
        <w:rPr>
          <w:sz w:val="26"/>
          <w:szCs w:val="26"/>
        </w:rPr>
      </w:pPr>
      <w:r w:rsidRPr="0051005E">
        <w:rPr>
          <w:sz w:val="26"/>
          <w:szCs w:val="26"/>
        </w:rPr>
        <w:t xml:space="preserve"> Формы реализации внеурочной деятельности </w:t>
      </w:r>
      <w:r w:rsidR="00E941D9" w:rsidRPr="0051005E">
        <w:rPr>
          <w:sz w:val="26"/>
          <w:szCs w:val="26"/>
        </w:rPr>
        <w:t>МБОУ «СОШ № 42» о</w:t>
      </w:r>
      <w:r w:rsidRPr="0051005E">
        <w:rPr>
          <w:sz w:val="26"/>
          <w:szCs w:val="26"/>
        </w:rPr>
        <w:t xml:space="preserve">пределяет самостоятельно. </w:t>
      </w:r>
      <w:r w:rsidR="008F33FD" w:rsidRPr="0051005E">
        <w:rPr>
          <w:sz w:val="26"/>
          <w:szCs w:val="26"/>
        </w:rPr>
        <w:t xml:space="preserve">Выбор форм организации внеурочной деятельности подчиняется следующим требованиям:  </w:t>
      </w:r>
    </w:p>
    <w:p w:rsidR="008F33FD" w:rsidRPr="0051005E" w:rsidRDefault="008F33FD" w:rsidP="008F33FD">
      <w:pPr>
        <w:spacing w:after="25" w:line="259" w:lineRule="auto"/>
        <w:ind w:left="226" w:firstLine="0"/>
        <w:rPr>
          <w:sz w:val="26"/>
          <w:szCs w:val="26"/>
        </w:rPr>
      </w:pPr>
      <w:r w:rsidRPr="0051005E">
        <w:rPr>
          <w:sz w:val="26"/>
          <w:szCs w:val="26"/>
        </w:rPr>
        <w:t xml:space="preserve">— целесообразность использования данной формы для решения поставленных задач конкретного направления; </w:t>
      </w:r>
    </w:p>
    <w:p w:rsidR="008F33FD" w:rsidRPr="0051005E" w:rsidRDefault="008F33FD" w:rsidP="008F33FD">
      <w:pPr>
        <w:spacing w:after="25" w:line="259" w:lineRule="auto"/>
        <w:ind w:left="226" w:firstLine="0"/>
        <w:rPr>
          <w:sz w:val="26"/>
          <w:szCs w:val="26"/>
        </w:rPr>
      </w:pPr>
      <w:r w:rsidRPr="0051005E">
        <w:rPr>
          <w:sz w:val="26"/>
          <w:szCs w:val="26"/>
        </w:rPr>
        <w:t xml:space="preserve">— 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 </w:t>
      </w:r>
    </w:p>
    <w:p w:rsidR="008F33FD" w:rsidRPr="0051005E" w:rsidRDefault="008F33FD" w:rsidP="008F33FD">
      <w:pPr>
        <w:spacing w:after="25" w:line="259" w:lineRule="auto"/>
        <w:ind w:left="226" w:firstLine="0"/>
        <w:rPr>
          <w:sz w:val="26"/>
          <w:szCs w:val="26"/>
        </w:rPr>
      </w:pPr>
      <w:r w:rsidRPr="0051005E">
        <w:rPr>
          <w:sz w:val="26"/>
          <w:szCs w:val="26"/>
        </w:rPr>
        <w:t xml:space="preserve">— учет специфики коммуникативной деятельности, которая сопровождает то или иное направление внеучебной деятельности; </w:t>
      </w:r>
    </w:p>
    <w:p w:rsidR="008F33FD" w:rsidRPr="0051005E" w:rsidRDefault="008F33FD" w:rsidP="008F33FD">
      <w:pPr>
        <w:spacing w:after="25" w:line="259" w:lineRule="auto"/>
        <w:ind w:left="226" w:firstLine="0"/>
        <w:rPr>
          <w:sz w:val="26"/>
          <w:szCs w:val="26"/>
        </w:rPr>
      </w:pPr>
      <w:r w:rsidRPr="0051005E">
        <w:rPr>
          <w:sz w:val="26"/>
          <w:szCs w:val="26"/>
        </w:rPr>
        <w:t xml:space="preserve">— использование форм организации, предполагающих использование средств ИКТ. </w:t>
      </w:r>
    </w:p>
    <w:p w:rsidR="00B95947" w:rsidRPr="0051005E" w:rsidRDefault="008F33FD" w:rsidP="008F33FD">
      <w:pPr>
        <w:spacing w:after="25" w:line="259" w:lineRule="auto"/>
        <w:ind w:left="0" w:firstLine="0"/>
        <w:rPr>
          <w:sz w:val="26"/>
          <w:szCs w:val="26"/>
        </w:rPr>
      </w:pPr>
      <w:r w:rsidRPr="0051005E">
        <w:rPr>
          <w:sz w:val="26"/>
          <w:szCs w:val="26"/>
        </w:rPr>
        <w:t xml:space="preserve">       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w:t>
      </w:r>
    </w:p>
    <w:p w:rsidR="00B95947" w:rsidRPr="0051005E" w:rsidRDefault="008F33FD">
      <w:pPr>
        <w:ind w:left="-15" w:right="60" w:firstLine="226"/>
        <w:rPr>
          <w:sz w:val="26"/>
          <w:szCs w:val="26"/>
        </w:rPr>
      </w:pPr>
      <w:r w:rsidRPr="0051005E">
        <w:rPr>
          <w:sz w:val="26"/>
          <w:szCs w:val="26"/>
        </w:rPr>
        <w:lastRenderedPageBreak/>
        <w:t xml:space="preserve"> </w:t>
      </w:r>
      <w:r w:rsidR="00E941D9" w:rsidRPr="0051005E">
        <w:rPr>
          <w:sz w:val="26"/>
          <w:szCs w:val="26"/>
        </w:rPr>
        <w:t xml:space="preserve">  </w:t>
      </w:r>
      <w:r w:rsidR="00685766" w:rsidRPr="0051005E">
        <w:rPr>
          <w:sz w:val="26"/>
          <w:szCs w:val="26"/>
        </w:rPr>
        <w:t xml:space="preserve">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 походы, деловые игры и пр. </w:t>
      </w:r>
    </w:p>
    <w:p w:rsidR="00B95947" w:rsidRPr="0051005E" w:rsidRDefault="00E941D9">
      <w:pPr>
        <w:ind w:left="-15" w:right="60" w:firstLine="226"/>
        <w:rPr>
          <w:sz w:val="26"/>
          <w:szCs w:val="26"/>
        </w:rPr>
      </w:pPr>
      <w:r w:rsidRPr="0051005E">
        <w:rPr>
          <w:sz w:val="26"/>
          <w:szCs w:val="26"/>
        </w:rPr>
        <w:t xml:space="preserve">   </w:t>
      </w:r>
      <w:r w:rsidR="00685766" w:rsidRPr="0051005E">
        <w:rPr>
          <w:sz w:val="26"/>
          <w:szCs w:val="26"/>
        </w:rPr>
        <w:t xml:space="preserve">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 </w:t>
      </w:r>
    </w:p>
    <w:p w:rsidR="00B95947" w:rsidRPr="0051005E" w:rsidRDefault="00E941D9">
      <w:pPr>
        <w:ind w:left="-15" w:right="60" w:firstLine="226"/>
        <w:rPr>
          <w:sz w:val="26"/>
          <w:szCs w:val="26"/>
        </w:rPr>
      </w:pPr>
      <w:r w:rsidRPr="0051005E">
        <w:rPr>
          <w:sz w:val="26"/>
          <w:szCs w:val="26"/>
        </w:rPr>
        <w:t xml:space="preserve">     </w:t>
      </w:r>
      <w:r w:rsidR="00685766" w:rsidRPr="0051005E">
        <w:rPr>
          <w:sz w:val="26"/>
          <w:szCs w:val="26"/>
        </w:rPr>
        <w:t xml:space="preserve">В целях реализации плана внеурочной деятельности </w:t>
      </w:r>
      <w:r w:rsidRPr="0051005E">
        <w:rPr>
          <w:sz w:val="26"/>
          <w:szCs w:val="26"/>
        </w:rPr>
        <w:t xml:space="preserve">МБОУ «СОШ № 42» </w:t>
      </w:r>
      <w:r w:rsidR="00685766" w:rsidRPr="0051005E">
        <w:rPr>
          <w:sz w:val="26"/>
          <w:szCs w:val="26"/>
        </w:rPr>
        <w:t xml:space="preserve">предусматривается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 обладающие необходимыми ресурсами. </w:t>
      </w:r>
    </w:p>
    <w:p w:rsidR="00414EEC" w:rsidRPr="0051005E" w:rsidRDefault="00414EEC" w:rsidP="00414EEC">
      <w:pPr>
        <w:autoSpaceDE w:val="0"/>
        <w:autoSpaceDN w:val="0"/>
        <w:adjustRightInd w:val="0"/>
        <w:spacing w:line="276" w:lineRule="auto"/>
        <w:jc w:val="center"/>
        <w:rPr>
          <w:rFonts w:eastAsia="Calibri"/>
          <w:b/>
          <w:sz w:val="26"/>
          <w:szCs w:val="26"/>
          <w:lang w:eastAsia="en-US"/>
        </w:rPr>
      </w:pPr>
    </w:p>
    <w:p w:rsidR="00414EEC" w:rsidRPr="0051005E" w:rsidRDefault="00414EEC" w:rsidP="00414EEC">
      <w:pPr>
        <w:autoSpaceDE w:val="0"/>
        <w:autoSpaceDN w:val="0"/>
        <w:adjustRightInd w:val="0"/>
        <w:spacing w:line="276" w:lineRule="auto"/>
        <w:jc w:val="center"/>
        <w:rPr>
          <w:rFonts w:eastAsia="Calibri"/>
          <w:b/>
          <w:sz w:val="26"/>
          <w:szCs w:val="26"/>
          <w:lang w:eastAsia="en-US"/>
        </w:rPr>
      </w:pPr>
      <w:r w:rsidRPr="0051005E">
        <w:rPr>
          <w:rFonts w:eastAsia="Calibri"/>
          <w:b/>
          <w:sz w:val="26"/>
          <w:szCs w:val="26"/>
          <w:lang w:eastAsia="en-US"/>
        </w:rPr>
        <w:t xml:space="preserve"> План внеурочной деятельности </w:t>
      </w:r>
    </w:p>
    <w:p w:rsidR="00414EEC" w:rsidRPr="0051005E" w:rsidRDefault="00414EEC" w:rsidP="00414EEC">
      <w:pPr>
        <w:autoSpaceDE w:val="0"/>
        <w:autoSpaceDN w:val="0"/>
        <w:adjustRightInd w:val="0"/>
        <w:spacing w:line="276" w:lineRule="auto"/>
        <w:jc w:val="center"/>
        <w:rPr>
          <w:rFonts w:eastAsia="Calibri"/>
          <w:b/>
          <w:sz w:val="26"/>
          <w:szCs w:val="26"/>
          <w:lang w:eastAsia="en-US"/>
        </w:rPr>
      </w:pPr>
      <w:r w:rsidRPr="0051005E">
        <w:rPr>
          <w:rFonts w:eastAsia="Calibri"/>
          <w:b/>
          <w:sz w:val="26"/>
          <w:szCs w:val="26"/>
          <w:lang w:eastAsia="en-US"/>
        </w:rPr>
        <w:t xml:space="preserve">на уровне основного общего образования </w:t>
      </w:r>
    </w:p>
    <w:p w:rsidR="00414EEC" w:rsidRPr="00D24DEC" w:rsidRDefault="000E250C" w:rsidP="008F33FD">
      <w:pPr>
        <w:pStyle w:val="1"/>
        <w:ind w:left="1732" w:right="1727"/>
        <w:rPr>
          <w:sz w:val="28"/>
          <w:szCs w:val="28"/>
        </w:rPr>
      </w:pPr>
      <w:r w:rsidRPr="00D24DEC">
        <w:rPr>
          <w:sz w:val="28"/>
          <w:szCs w:val="28"/>
        </w:rPr>
        <w:t xml:space="preserve">2022-2027 </w:t>
      </w:r>
      <w:r w:rsidR="00D24DEC" w:rsidRPr="00D24DEC">
        <w:rPr>
          <w:sz w:val="28"/>
          <w:szCs w:val="28"/>
        </w:rPr>
        <w:t>гг.</w:t>
      </w:r>
    </w:p>
    <w:tbl>
      <w:tblPr>
        <w:tblStyle w:val="2"/>
        <w:tblW w:w="10632" w:type="dxa"/>
        <w:tblInd w:w="-572" w:type="dxa"/>
        <w:tblLayout w:type="fixed"/>
        <w:tblLook w:val="04A0" w:firstRow="1" w:lastRow="0" w:firstColumn="1" w:lastColumn="0" w:noHBand="0" w:noVBand="1"/>
      </w:tblPr>
      <w:tblGrid>
        <w:gridCol w:w="4395"/>
        <w:gridCol w:w="3260"/>
        <w:gridCol w:w="709"/>
        <w:gridCol w:w="567"/>
        <w:gridCol w:w="567"/>
        <w:gridCol w:w="567"/>
        <w:gridCol w:w="567"/>
      </w:tblGrid>
      <w:tr w:rsidR="00414EEC" w:rsidRPr="00955AB1" w:rsidTr="00414EEC">
        <w:trPr>
          <w:trHeight w:val="173"/>
        </w:trPr>
        <w:tc>
          <w:tcPr>
            <w:tcW w:w="4395" w:type="dxa"/>
            <w:vMerge w:val="restart"/>
          </w:tcPr>
          <w:p w:rsidR="00414EEC" w:rsidRPr="00414EEC" w:rsidRDefault="00414EEC" w:rsidP="00B371C0">
            <w:pPr>
              <w:autoSpaceDE w:val="0"/>
              <w:autoSpaceDN w:val="0"/>
              <w:adjustRightInd w:val="0"/>
              <w:jc w:val="center"/>
              <w:rPr>
                <w:szCs w:val="24"/>
              </w:rPr>
            </w:pPr>
            <w:r w:rsidRPr="00414EEC">
              <w:rPr>
                <w:szCs w:val="24"/>
              </w:rPr>
              <w:t>Направления</w:t>
            </w:r>
          </w:p>
          <w:p w:rsidR="00414EEC" w:rsidRPr="00414EEC" w:rsidRDefault="00414EEC" w:rsidP="00B371C0">
            <w:pPr>
              <w:autoSpaceDE w:val="0"/>
              <w:autoSpaceDN w:val="0"/>
              <w:adjustRightInd w:val="0"/>
              <w:jc w:val="center"/>
              <w:rPr>
                <w:szCs w:val="24"/>
              </w:rPr>
            </w:pPr>
            <w:r w:rsidRPr="00414EEC">
              <w:rPr>
                <w:szCs w:val="24"/>
              </w:rPr>
              <w:t>внеурочной деятельности</w:t>
            </w:r>
          </w:p>
        </w:tc>
        <w:tc>
          <w:tcPr>
            <w:tcW w:w="3260" w:type="dxa"/>
            <w:vMerge w:val="restart"/>
          </w:tcPr>
          <w:p w:rsidR="00414EEC" w:rsidRPr="00414EEC" w:rsidRDefault="00414EEC" w:rsidP="00B371C0">
            <w:pPr>
              <w:autoSpaceDE w:val="0"/>
              <w:autoSpaceDN w:val="0"/>
              <w:adjustRightInd w:val="0"/>
              <w:jc w:val="center"/>
              <w:rPr>
                <w:szCs w:val="24"/>
              </w:rPr>
            </w:pPr>
            <w:r w:rsidRPr="00414EEC">
              <w:rPr>
                <w:szCs w:val="24"/>
              </w:rPr>
              <w:t>Форма занятий</w:t>
            </w:r>
          </w:p>
        </w:tc>
        <w:tc>
          <w:tcPr>
            <w:tcW w:w="2977" w:type="dxa"/>
            <w:gridSpan w:val="5"/>
            <w:tcBorders>
              <w:bottom w:val="single" w:sz="4" w:space="0" w:color="auto"/>
            </w:tcBorders>
          </w:tcPr>
          <w:p w:rsidR="000E250C" w:rsidRDefault="00414EEC" w:rsidP="00B371C0">
            <w:pPr>
              <w:autoSpaceDE w:val="0"/>
              <w:autoSpaceDN w:val="0"/>
              <w:adjustRightInd w:val="0"/>
              <w:jc w:val="center"/>
              <w:rPr>
                <w:szCs w:val="24"/>
              </w:rPr>
            </w:pPr>
            <w:r w:rsidRPr="00414EEC">
              <w:rPr>
                <w:szCs w:val="24"/>
              </w:rPr>
              <w:t xml:space="preserve">Количество часов </w:t>
            </w:r>
          </w:p>
          <w:p w:rsidR="00414EEC" w:rsidRPr="00414EEC" w:rsidRDefault="00414EEC" w:rsidP="00B371C0">
            <w:pPr>
              <w:autoSpaceDE w:val="0"/>
              <w:autoSpaceDN w:val="0"/>
              <w:adjustRightInd w:val="0"/>
              <w:jc w:val="center"/>
              <w:rPr>
                <w:szCs w:val="24"/>
              </w:rPr>
            </w:pPr>
            <w:r w:rsidRPr="00414EEC">
              <w:rPr>
                <w:szCs w:val="24"/>
              </w:rPr>
              <w:t>в неделю</w:t>
            </w:r>
          </w:p>
        </w:tc>
      </w:tr>
      <w:tr w:rsidR="00414EEC" w:rsidRPr="00955AB1" w:rsidTr="00414EEC">
        <w:trPr>
          <w:trHeight w:val="138"/>
        </w:trPr>
        <w:tc>
          <w:tcPr>
            <w:tcW w:w="4395" w:type="dxa"/>
            <w:vMerge/>
          </w:tcPr>
          <w:p w:rsidR="00414EEC" w:rsidRPr="00414EEC" w:rsidRDefault="00414EEC" w:rsidP="00B371C0">
            <w:pPr>
              <w:autoSpaceDE w:val="0"/>
              <w:autoSpaceDN w:val="0"/>
              <w:adjustRightInd w:val="0"/>
              <w:jc w:val="center"/>
              <w:rPr>
                <w:szCs w:val="24"/>
              </w:rPr>
            </w:pPr>
          </w:p>
        </w:tc>
        <w:tc>
          <w:tcPr>
            <w:tcW w:w="3260" w:type="dxa"/>
            <w:vMerge/>
          </w:tcPr>
          <w:p w:rsidR="00414EEC" w:rsidRPr="00414EEC" w:rsidRDefault="00414EEC" w:rsidP="00B371C0">
            <w:pPr>
              <w:autoSpaceDE w:val="0"/>
              <w:autoSpaceDN w:val="0"/>
              <w:adjustRightInd w:val="0"/>
              <w:jc w:val="center"/>
              <w:rPr>
                <w:szCs w:val="24"/>
              </w:rPr>
            </w:pPr>
          </w:p>
        </w:tc>
        <w:tc>
          <w:tcPr>
            <w:tcW w:w="709" w:type="dxa"/>
            <w:tcBorders>
              <w:top w:val="single" w:sz="4" w:space="0" w:color="auto"/>
              <w:right w:val="single" w:sz="4" w:space="0" w:color="auto"/>
            </w:tcBorders>
          </w:tcPr>
          <w:p w:rsidR="00414EEC" w:rsidRPr="00414EEC" w:rsidRDefault="00414EEC" w:rsidP="00B371C0">
            <w:pPr>
              <w:autoSpaceDE w:val="0"/>
              <w:autoSpaceDN w:val="0"/>
              <w:adjustRightInd w:val="0"/>
              <w:jc w:val="center"/>
              <w:rPr>
                <w:szCs w:val="24"/>
              </w:rPr>
            </w:pPr>
            <w:r w:rsidRPr="00414EEC">
              <w:rPr>
                <w:szCs w:val="24"/>
              </w:rPr>
              <w:t>5</w:t>
            </w:r>
          </w:p>
          <w:p w:rsidR="00414EEC" w:rsidRPr="00414EEC" w:rsidRDefault="00414EEC" w:rsidP="00414EEC">
            <w:pPr>
              <w:autoSpaceDE w:val="0"/>
              <w:autoSpaceDN w:val="0"/>
              <w:adjustRightInd w:val="0"/>
              <w:jc w:val="center"/>
              <w:rPr>
                <w:szCs w:val="24"/>
              </w:rPr>
            </w:pPr>
            <w:r w:rsidRPr="00414EEC">
              <w:rPr>
                <w:szCs w:val="24"/>
              </w:rPr>
              <w:t xml:space="preserve"> </w:t>
            </w:r>
            <w:r>
              <w:rPr>
                <w:szCs w:val="24"/>
              </w:rPr>
              <w:t>к</w:t>
            </w:r>
            <w:r w:rsidRPr="00414EEC">
              <w:rPr>
                <w:szCs w:val="24"/>
              </w:rPr>
              <w:t>л</w:t>
            </w:r>
            <w:r>
              <w:rPr>
                <w:szCs w:val="24"/>
              </w:rPr>
              <w:t>.</w:t>
            </w:r>
          </w:p>
        </w:tc>
        <w:tc>
          <w:tcPr>
            <w:tcW w:w="567" w:type="dxa"/>
            <w:tcBorders>
              <w:top w:val="single" w:sz="4" w:space="0" w:color="auto"/>
              <w:left w:val="single" w:sz="4" w:space="0" w:color="auto"/>
              <w:right w:val="single" w:sz="4" w:space="0" w:color="auto"/>
            </w:tcBorders>
          </w:tcPr>
          <w:p w:rsidR="00414EEC" w:rsidRPr="00414EEC" w:rsidRDefault="00414EEC" w:rsidP="00B371C0">
            <w:pPr>
              <w:autoSpaceDE w:val="0"/>
              <w:autoSpaceDN w:val="0"/>
              <w:adjustRightInd w:val="0"/>
              <w:jc w:val="center"/>
              <w:rPr>
                <w:szCs w:val="24"/>
              </w:rPr>
            </w:pPr>
            <w:r w:rsidRPr="00414EEC">
              <w:rPr>
                <w:szCs w:val="24"/>
              </w:rPr>
              <w:t>6 кл</w:t>
            </w:r>
            <w:r>
              <w:rPr>
                <w:szCs w:val="24"/>
              </w:rPr>
              <w:t>.</w:t>
            </w:r>
          </w:p>
        </w:tc>
        <w:tc>
          <w:tcPr>
            <w:tcW w:w="567" w:type="dxa"/>
            <w:tcBorders>
              <w:top w:val="single" w:sz="4" w:space="0" w:color="auto"/>
              <w:left w:val="single" w:sz="4" w:space="0" w:color="auto"/>
              <w:right w:val="single" w:sz="4" w:space="0" w:color="auto"/>
            </w:tcBorders>
          </w:tcPr>
          <w:p w:rsidR="00414EEC" w:rsidRPr="00414EEC" w:rsidRDefault="00414EEC" w:rsidP="00B371C0">
            <w:pPr>
              <w:autoSpaceDE w:val="0"/>
              <w:autoSpaceDN w:val="0"/>
              <w:adjustRightInd w:val="0"/>
              <w:jc w:val="center"/>
              <w:rPr>
                <w:szCs w:val="24"/>
              </w:rPr>
            </w:pPr>
            <w:r w:rsidRPr="00414EEC">
              <w:rPr>
                <w:szCs w:val="24"/>
              </w:rPr>
              <w:t>7 кл</w:t>
            </w:r>
            <w:r>
              <w:rPr>
                <w:szCs w:val="24"/>
              </w:rPr>
              <w:t>.</w:t>
            </w:r>
          </w:p>
        </w:tc>
        <w:tc>
          <w:tcPr>
            <w:tcW w:w="567" w:type="dxa"/>
            <w:tcBorders>
              <w:top w:val="single" w:sz="4" w:space="0" w:color="auto"/>
              <w:left w:val="single" w:sz="4" w:space="0" w:color="auto"/>
              <w:right w:val="single" w:sz="4" w:space="0" w:color="auto"/>
            </w:tcBorders>
          </w:tcPr>
          <w:p w:rsidR="00414EEC" w:rsidRPr="00414EEC" w:rsidRDefault="00414EEC" w:rsidP="00B371C0">
            <w:pPr>
              <w:autoSpaceDE w:val="0"/>
              <w:autoSpaceDN w:val="0"/>
              <w:adjustRightInd w:val="0"/>
              <w:jc w:val="center"/>
              <w:rPr>
                <w:szCs w:val="24"/>
              </w:rPr>
            </w:pPr>
            <w:r w:rsidRPr="00414EEC">
              <w:rPr>
                <w:szCs w:val="24"/>
              </w:rPr>
              <w:t>8</w:t>
            </w:r>
          </w:p>
          <w:p w:rsidR="00414EEC" w:rsidRPr="00414EEC" w:rsidRDefault="00414EEC" w:rsidP="00B371C0">
            <w:pPr>
              <w:autoSpaceDE w:val="0"/>
              <w:autoSpaceDN w:val="0"/>
              <w:adjustRightInd w:val="0"/>
              <w:jc w:val="center"/>
              <w:rPr>
                <w:szCs w:val="24"/>
              </w:rPr>
            </w:pPr>
            <w:r>
              <w:rPr>
                <w:szCs w:val="24"/>
              </w:rPr>
              <w:t>к</w:t>
            </w:r>
            <w:r w:rsidRPr="00414EEC">
              <w:rPr>
                <w:szCs w:val="24"/>
              </w:rPr>
              <w:t>л</w:t>
            </w:r>
            <w:r>
              <w:rPr>
                <w:szCs w:val="24"/>
              </w:rPr>
              <w:t>.</w:t>
            </w:r>
          </w:p>
        </w:tc>
        <w:tc>
          <w:tcPr>
            <w:tcW w:w="567" w:type="dxa"/>
            <w:tcBorders>
              <w:top w:val="single" w:sz="4" w:space="0" w:color="auto"/>
              <w:left w:val="single" w:sz="4" w:space="0" w:color="auto"/>
            </w:tcBorders>
          </w:tcPr>
          <w:p w:rsidR="00414EEC" w:rsidRPr="00414EEC" w:rsidRDefault="00414EEC" w:rsidP="00B371C0">
            <w:pPr>
              <w:autoSpaceDE w:val="0"/>
              <w:autoSpaceDN w:val="0"/>
              <w:adjustRightInd w:val="0"/>
              <w:jc w:val="center"/>
              <w:rPr>
                <w:szCs w:val="24"/>
              </w:rPr>
            </w:pPr>
            <w:r w:rsidRPr="00414EEC">
              <w:rPr>
                <w:szCs w:val="24"/>
              </w:rPr>
              <w:t>9 кл</w:t>
            </w:r>
            <w:r>
              <w:rPr>
                <w:szCs w:val="24"/>
              </w:rPr>
              <w:t>.</w:t>
            </w:r>
          </w:p>
        </w:tc>
      </w:tr>
      <w:tr w:rsidR="00414EEC" w:rsidRPr="00955AB1" w:rsidTr="00414EEC">
        <w:tc>
          <w:tcPr>
            <w:tcW w:w="4395" w:type="dxa"/>
          </w:tcPr>
          <w:p w:rsidR="00414EEC" w:rsidRPr="00414EEC" w:rsidRDefault="00414EEC" w:rsidP="00B371C0">
            <w:pPr>
              <w:jc w:val="center"/>
              <w:rPr>
                <w:color w:val="auto"/>
                <w:szCs w:val="24"/>
              </w:rPr>
            </w:pPr>
            <w:r w:rsidRPr="00414EEC">
              <w:rPr>
                <w:color w:val="auto"/>
                <w:szCs w:val="24"/>
              </w:rPr>
              <w:t>Коммуникативная деятельность</w:t>
            </w:r>
          </w:p>
          <w:p w:rsidR="00414EEC" w:rsidRPr="00414EEC" w:rsidRDefault="00414EEC" w:rsidP="00B371C0">
            <w:pPr>
              <w:jc w:val="center"/>
              <w:rPr>
                <w:color w:val="auto"/>
                <w:szCs w:val="24"/>
              </w:rPr>
            </w:pPr>
            <w:r w:rsidRPr="00414EEC">
              <w:rPr>
                <w:color w:val="auto"/>
                <w:szCs w:val="24"/>
              </w:rPr>
              <w:t xml:space="preserve"> «Разговоры о важном»</w:t>
            </w:r>
          </w:p>
        </w:tc>
        <w:tc>
          <w:tcPr>
            <w:tcW w:w="3260" w:type="dxa"/>
            <w:vAlign w:val="bottom"/>
          </w:tcPr>
          <w:p w:rsidR="00414EEC" w:rsidRPr="00414EEC" w:rsidRDefault="00414EEC" w:rsidP="00B371C0">
            <w:pPr>
              <w:jc w:val="center"/>
              <w:rPr>
                <w:color w:val="auto"/>
                <w:szCs w:val="24"/>
              </w:rPr>
            </w:pPr>
            <w:r w:rsidRPr="00414EEC">
              <w:rPr>
                <w:color w:val="auto"/>
                <w:szCs w:val="24"/>
              </w:rPr>
              <w:t>Цикл внеурочных занятий</w:t>
            </w:r>
          </w:p>
        </w:tc>
        <w:tc>
          <w:tcPr>
            <w:tcW w:w="709" w:type="dxa"/>
            <w:tcBorders>
              <w:right w:val="single" w:sz="4" w:space="0" w:color="auto"/>
            </w:tcBorders>
          </w:tcPr>
          <w:p w:rsidR="00414EEC" w:rsidRPr="00414EEC" w:rsidRDefault="00414EEC" w:rsidP="00B371C0">
            <w:pPr>
              <w:autoSpaceDE w:val="0"/>
              <w:autoSpaceDN w:val="0"/>
              <w:adjustRightInd w:val="0"/>
              <w:jc w:val="center"/>
              <w:rPr>
                <w:szCs w:val="24"/>
              </w:rPr>
            </w:pPr>
            <w:r w:rsidRPr="00414EEC">
              <w:rPr>
                <w:szCs w:val="24"/>
              </w:rPr>
              <w:t>1</w:t>
            </w:r>
          </w:p>
        </w:tc>
        <w:tc>
          <w:tcPr>
            <w:tcW w:w="567" w:type="dxa"/>
            <w:tcBorders>
              <w:left w:val="single" w:sz="4" w:space="0" w:color="auto"/>
              <w:right w:val="single" w:sz="4" w:space="0" w:color="auto"/>
            </w:tcBorders>
          </w:tcPr>
          <w:p w:rsidR="00414EEC" w:rsidRPr="00414EEC" w:rsidRDefault="00414EEC" w:rsidP="00B371C0">
            <w:pPr>
              <w:autoSpaceDE w:val="0"/>
              <w:autoSpaceDN w:val="0"/>
              <w:adjustRightInd w:val="0"/>
              <w:jc w:val="center"/>
              <w:rPr>
                <w:szCs w:val="24"/>
              </w:rPr>
            </w:pPr>
            <w:r w:rsidRPr="00414EEC">
              <w:rPr>
                <w:szCs w:val="24"/>
              </w:rPr>
              <w:t>1</w:t>
            </w:r>
          </w:p>
        </w:tc>
        <w:tc>
          <w:tcPr>
            <w:tcW w:w="567" w:type="dxa"/>
            <w:tcBorders>
              <w:left w:val="single" w:sz="4" w:space="0" w:color="auto"/>
              <w:right w:val="single" w:sz="4" w:space="0" w:color="auto"/>
            </w:tcBorders>
          </w:tcPr>
          <w:p w:rsidR="00414EEC" w:rsidRPr="00414EEC" w:rsidRDefault="00414EEC" w:rsidP="00B371C0">
            <w:pPr>
              <w:autoSpaceDE w:val="0"/>
              <w:autoSpaceDN w:val="0"/>
              <w:adjustRightInd w:val="0"/>
              <w:jc w:val="center"/>
              <w:rPr>
                <w:szCs w:val="24"/>
              </w:rPr>
            </w:pPr>
            <w:r w:rsidRPr="00414EEC">
              <w:rPr>
                <w:szCs w:val="24"/>
              </w:rPr>
              <w:t>1</w:t>
            </w:r>
          </w:p>
        </w:tc>
        <w:tc>
          <w:tcPr>
            <w:tcW w:w="567" w:type="dxa"/>
            <w:tcBorders>
              <w:left w:val="single" w:sz="4" w:space="0" w:color="auto"/>
              <w:right w:val="single" w:sz="4" w:space="0" w:color="auto"/>
            </w:tcBorders>
          </w:tcPr>
          <w:p w:rsidR="00414EEC" w:rsidRPr="00414EEC" w:rsidRDefault="00414EEC" w:rsidP="00B371C0">
            <w:pPr>
              <w:autoSpaceDE w:val="0"/>
              <w:autoSpaceDN w:val="0"/>
              <w:adjustRightInd w:val="0"/>
              <w:jc w:val="center"/>
              <w:rPr>
                <w:szCs w:val="24"/>
              </w:rPr>
            </w:pPr>
            <w:r w:rsidRPr="00414EEC">
              <w:rPr>
                <w:szCs w:val="24"/>
              </w:rPr>
              <w:t>1</w:t>
            </w:r>
          </w:p>
        </w:tc>
        <w:tc>
          <w:tcPr>
            <w:tcW w:w="567" w:type="dxa"/>
            <w:tcBorders>
              <w:left w:val="single" w:sz="4" w:space="0" w:color="auto"/>
            </w:tcBorders>
          </w:tcPr>
          <w:p w:rsidR="00414EEC" w:rsidRPr="00414EEC" w:rsidRDefault="00414EEC" w:rsidP="00B371C0">
            <w:pPr>
              <w:autoSpaceDE w:val="0"/>
              <w:autoSpaceDN w:val="0"/>
              <w:adjustRightInd w:val="0"/>
              <w:jc w:val="center"/>
              <w:rPr>
                <w:szCs w:val="24"/>
              </w:rPr>
            </w:pPr>
            <w:r w:rsidRPr="00414EEC">
              <w:rPr>
                <w:szCs w:val="24"/>
              </w:rPr>
              <w:t>1</w:t>
            </w:r>
          </w:p>
        </w:tc>
      </w:tr>
      <w:tr w:rsidR="00414EEC" w:rsidRPr="00955AB1" w:rsidTr="00414EEC">
        <w:trPr>
          <w:trHeight w:val="449"/>
        </w:trPr>
        <w:tc>
          <w:tcPr>
            <w:tcW w:w="4395" w:type="dxa"/>
          </w:tcPr>
          <w:p w:rsidR="00414EEC" w:rsidRPr="00414EEC" w:rsidRDefault="00414EEC" w:rsidP="00B371C0">
            <w:pPr>
              <w:jc w:val="center"/>
              <w:rPr>
                <w:color w:val="auto"/>
                <w:szCs w:val="24"/>
              </w:rPr>
            </w:pPr>
            <w:r w:rsidRPr="00414EEC">
              <w:rPr>
                <w:color w:val="auto"/>
                <w:szCs w:val="24"/>
              </w:rPr>
              <w:t>«Учение с увлечением!»</w:t>
            </w:r>
          </w:p>
          <w:p w:rsidR="00414EEC" w:rsidRPr="00414EEC" w:rsidRDefault="00414EEC" w:rsidP="00B371C0">
            <w:pPr>
              <w:jc w:val="center"/>
              <w:rPr>
                <w:color w:val="auto"/>
                <w:szCs w:val="24"/>
              </w:rPr>
            </w:pPr>
            <w:r w:rsidRPr="00414EEC">
              <w:rPr>
                <w:color w:val="auto"/>
                <w:szCs w:val="24"/>
              </w:rPr>
              <w:t>(с использованием формирования функциональной грамотности)</w:t>
            </w:r>
          </w:p>
        </w:tc>
        <w:tc>
          <w:tcPr>
            <w:tcW w:w="3260" w:type="dxa"/>
            <w:vAlign w:val="bottom"/>
          </w:tcPr>
          <w:p w:rsidR="00414EEC" w:rsidRDefault="00414EEC" w:rsidP="00414EEC">
            <w:pPr>
              <w:jc w:val="center"/>
              <w:rPr>
                <w:color w:val="auto"/>
                <w:szCs w:val="24"/>
              </w:rPr>
            </w:pPr>
            <w:r w:rsidRPr="00414EEC">
              <w:rPr>
                <w:color w:val="auto"/>
                <w:szCs w:val="24"/>
              </w:rPr>
              <w:t xml:space="preserve">Метапредметные кружки, объединения, клубы </w:t>
            </w:r>
          </w:p>
          <w:p w:rsidR="00414EEC" w:rsidRDefault="00414EEC" w:rsidP="00414EEC">
            <w:pPr>
              <w:jc w:val="center"/>
              <w:rPr>
                <w:color w:val="auto"/>
                <w:szCs w:val="24"/>
              </w:rPr>
            </w:pPr>
            <w:r w:rsidRPr="00414EEC">
              <w:rPr>
                <w:color w:val="auto"/>
                <w:szCs w:val="24"/>
              </w:rPr>
              <w:t xml:space="preserve">«Умники и умницы», </w:t>
            </w:r>
          </w:p>
          <w:p w:rsidR="00414EEC" w:rsidRPr="00414EEC" w:rsidRDefault="00414EEC" w:rsidP="00414EEC">
            <w:pPr>
              <w:jc w:val="center"/>
              <w:rPr>
                <w:color w:val="auto"/>
                <w:szCs w:val="24"/>
              </w:rPr>
            </w:pPr>
            <w:r w:rsidRPr="00414EEC">
              <w:rPr>
                <w:color w:val="auto"/>
                <w:szCs w:val="24"/>
              </w:rPr>
              <w:t>«Кладезь грамотеев»</w:t>
            </w:r>
          </w:p>
          <w:p w:rsidR="00414EEC" w:rsidRPr="00414EEC" w:rsidRDefault="00414EEC" w:rsidP="00B371C0">
            <w:pPr>
              <w:jc w:val="center"/>
              <w:rPr>
                <w:color w:val="auto"/>
                <w:szCs w:val="24"/>
              </w:rPr>
            </w:pPr>
          </w:p>
        </w:tc>
        <w:tc>
          <w:tcPr>
            <w:tcW w:w="709" w:type="dxa"/>
            <w:tcBorders>
              <w:right w:val="single" w:sz="4" w:space="0" w:color="auto"/>
            </w:tcBorders>
          </w:tcPr>
          <w:p w:rsidR="00414EEC" w:rsidRPr="00414EEC" w:rsidRDefault="00414EEC" w:rsidP="00B371C0">
            <w:pPr>
              <w:autoSpaceDE w:val="0"/>
              <w:autoSpaceDN w:val="0"/>
              <w:adjustRightInd w:val="0"/>
              <w:jc w:val="center"/>
              <w:rPr>
                <w:szCs w:val="24"/>
              </w:rPr>
            </w:pPr>
            <w:r w:rsidRPr="00414EEC">
              <w:rPr>
                <w:szCs w:val="24"/>
              </w:rPr>
              <w:t>2</w:t>
            </w:r>
          </w:p>
        </w:tc>
        <w:tc>
          <w:tcPr>
            <w:tcW w:w="567" w:type="dxa"/>
            <w:tcBorders>
              <w:left w:val="single" w:sz="4" w:space="0" w:color="auto"/>
              <w:right w:val="single" w:sz="4" w:space="0" w:color="auto"/>
            </w:tcBorders>
          </w:tcPr>
          <w:p w:rsidR="00414EEC" w:rsidRPr="00414EEC" w:rsidRDefault="00414EEC" w:rsidP="00B371C0">
            <w:pPr>
              <w:autoSpaceDE w:val="0"/>
              <w:autoSpaceDN w:val="0"/>
              <w:adjustRightInd w:val="0"/>
              <w:jc w:val="center"/>
              <w:rPr>
                <w:szCs w:val="24"/>
              </w:rPr>
            </w:pPr>
            <w:r w:rsidRPr="00414EEC">
              <w:rPr>
                <w:szCs w:val="24"/>
              </w:rPr>
              <w:t>3</w:t>
            </w:r>
          </w:p>
        </w:tc>
        <w:tc>
          <w:tcPr>
            <w:tcW w:w="567" w:type="dxa"/>
            <w:tcBorders>
              <w:left w:val="single" w:sz="4" w:space="0" w:color="auto"/>
              <w:right w:val="single" w:sz="4" w:space="0" w:color="auto"/>
            </w:tcBorders>
          </w:tcPr>
          <w:p w:rsidR="00414EEC" w:rsidRPr="00414EEC" w:rsidRDefault="00414EEC" w:rsidP="00B371C0">
            <w:pPr>
              <w:autoSpaceDE w:val="0"/>
              <w:autoSpaceDN w:val="0"/>
              <w:adjustRightInd w:val="0"/>
              <w:jc w:val="center"/>
              <w:rPr>
                <w:szCs w:val="24"/>
              </w:rPr>
            </w:pPr>
            <w:r w:rsidRPr="00414EEC">
              <w:rPr>
                <w:szCs w:val="24"/>
              </w:rPr>
              <w:t>3</w:t>
            </w:r>
          </w:p>
        </w:tc>
        <w:tc>
          <w:tcPr>
            <w:tcW w:w="567" w:type="dxa"/>
            <w:tcBorders>
              <w:left w:val="single" w:sz="4" w:space="0" w:color="auto"/>
              <w:right w:val="single" w:sz="4" w:space="0" w:color="auto"/>
            </w:tcBorders>
          </w:tcPr>
          <w:p w:rsidR="00414EEC" w:rsidRPr="00414EEC" w:rsidRDefault="00414EEC" w:rsidP="00B371C0">
            <w:pPr>
              <w:autoSpaceDE w:val="0"/>
              <w:autoSpaceDN w:val="0"/>
              <w:adjustRightInd w:val="0"/>
              <w:jc w:val="center"/>
              <w:rPr>
                <w:szCs w:val="24"/>
              </w:rPr>
            </w:pPr>
            <w:r w:rsidRPr="00414EEC">
              <w:rPr>
                <w:szCs w:val="24"/>
              </w:rPr>
              <w:t>3</w:t>
            </w:r>
          </w:p>
        </w:tc>
        <w:tc>
          <w:tcPr>
            <w:tcW w:w="567" w:type="dxa"/>
            <w:tcBorders>
              <w:left w:val="single" w:sz="4" w:space="0" w:color="auto"/>
            </w:tcBorders>
          </w:tcPr>
          <w:p w:rsidR="00414EEC" w:rsidRPr="00414EEC" w:rsidRDefault="00414EEC" w:rsidP="00B371C0">
            <w:pPr>
              <w:autoSpaceDE w:val="0"/>
              <w:autoSpaceDN w:val="0"/>
              <w:adjustRightInd w:val="0"/>
              <w:jc w:val="center"/>
              <w:rPr>
                <w:szCs w:val="24"/>
              </w:rPr>
            </w:pPr>
            <w:r w:rsidRPr="00414EEC">
              <w:rPr>
                <w:szCs w:val="24"/>
              </w:rPr>
              <w:t>1</w:t>
            </w:r>
          </w:p>
        </w:tc>
      </w:tr>
      <w:tr w:rsidR="00414EEC" w:rsidRPr="00955AB1" w:rsidTr="00414EEC">
        <w:trPr>
          <w:trHeight w:val="449"/>
        </w:trPr>
        <w:tc>
          <w:tcPr>
            <w:tcW w:w="4395" w:type="dxa"/>
          </w:tcPr>
          <w:p w:rsidR="00414EEC" w:rsidRPr="00414EEC" w:rsidRDefault="00414EEC" w:rsidP="00B371C0">
            <w:pPr>
              <w:jc w:val="center"/>
              <w:rPr>
                <w:color w:val="auto"/>
                <w:szCs w:val="24"/>
              </w:rPr>
            </w:pPr>
            <w:r w:rsidRPr="00414EEC">
              <w:rPr>
                <w:color w:val="auto"/>
                <w:szCs w:val="24"/>
              </w:rPr>
              <w:t>Проектно-исследовательская деятельность</w:t>
            </w:r>
          </w:p>
        </w:tc>
        <w:tc>
          <w:tcPr>
            <w:tcW w:w="3260" w:type="dxa"/>
            <w:vAlign w:val="bottom"/>
          </w:tcPr>
          <w:p w:rsidR="00414EEC" w:rsidRPr="00414EEC" w:rsidRDefault="00414EEC" w:rsidP="00B371C0">
            <w:pPr>
              <w:jc w:val="center"/>
              <w:rPr>
                <w:color w:val="auto"/>
                <w:szCs w:val="24"/>
              </w:rPr>
            </w:pPr>
            <w:r w:rsidRPr="00414EEC">
              <w:rPr>
                <w:color w:val="auto"/>
                <w:szCs w:val="24"/>
              </w:rPr>
              <w:t>Поисковые, научные исследования,</w:t>
            </w:r>
          </w:p>
          <w:p w:rsidR="00414EEC" w:rsidRDefault="00414EEC" w:rsidP="00B371C0">
            <w:pPr>
              <w:jc w:val="center"/>
              <w:rPr>
                <w:color w:val="auto"/>
                <w:szCs w:val="24"/>
              </w:rPr>
            </w:pPr>
            <w:r w:rsidRPr="00414EEC">
              <w:rPr>
                <w:color w:val="auto"/>
                <w:szCs w:val="24"/>
              </w:rPr>
              <w:t xml:space="preserve">клуб </w:t>
            </w:r>
          </w:p>
          <w:p w:rsidR="00414EEC" w:rsidRPr="00414EEC" w:rsidRDefault="00414EEC" w:rsidP="00B371C0">
            <w:pPr>
              <w:jc w:val="center"/>
              <w:rPr>
                <w:color w:val="auto"/>
                <w:szCs w:val="24"/>
              </w:rPr>
            </w:pPr>
            <w:r w:rsidRPr="00414EEC">
              <w:rPr>
                <w:color w:val="auto"/>
                <w:szCs w:val="24"/>
              </w:rPr>
              <w:t>«Юный географ»,</w:t>
            </w:r>
          </w:p>
          <w:p w:rsidR="00414EEC" w:rsidRDefault="00414EEC" w:rsidP="00B371C0">
            <w:pPr>
              <w:jc w:val="center"/>
              <w:rPr>
                <w:color w:val="auto"/>
                <w:szCs w:val="24"/>
              </w:rPr>
            </w:pPr>
            <w:r w:rsidRPr="00414EEC">
              <w:rPr>
                <w:color w:val="auto"/>
                <w:szCs w:val="24"/>
              </w:rPr>
              <w:t xml:space="preserve">кружки </w:t>
            </w:r>
          </w:p>
          <w:p w:rsidR="00414EEC" w:rsidRPr="00414EEC" w:rsidRDefault="00414EEC" w:rsidP="00B371C0">
            <w:pPr>
              <w:jc w:val="center"/>
              <w:rPr>
                <w:color w:val="auto"/>
                <w:szCs w:val="24"/>
              </w:rPr>
            </w:pPr>
            <w:r w:rsidRPr="00414EEC">
              <w:rPr>
                <w:color w:val="auto"/>
                <w:szCs w:val="24"/>
              </w:rPr>
              <w:t xml:space="preserve">«Юный биолог», «Учимся конструировать»  </w:t>
            </w:r>
          </w:p>
        </w:tc>
        <w:tc>
          <w:tcPr>
            <w:tcW w:w="709" w:type="dxa"/>
            <w:tcBorders>
              <w:right w:val="single" w:sz="4" w:space="0" w:color="auto"/>
            </w:tcBorders>
          </w:tcPr>
          <w:p w:rsidR="00414EEC" w:rsidRPr="00414EEC" w:rsidRDefault="00414EEC" w:rsidP="00B371C0">
            <w:pPr>
              <w:autoSpaceDE w:val="0"/>
              <w:autoSpaceDN w:val="0"/>
              <w:adjustRightInd w:val="0"/>
              <w:jc w:val="center"/>
              <w:rPr>
                <w:szCs w:val="24"/>
              </w:rPr>
            </w:pPr>
            <w:r w:rsidRPr="00414EEC">
              <w:rPr>
                <w:szCs w:val="24"/>
              </w:rPr>
              <w:t>2</w:t>
            </w:r>
          </w:p>
        </w:tc>
        <w:tc>
          <w:tcPr>
            <w:tcW w:w="567" w:type="dxa"/>
            <w:tcBorders>
              <w:left w:val="single" w:sz="4" w:space="0" w:color="auto"/>
              <w:right w:val="single" w:sz="4" w:space="0" w:color="auto"/>
            </w:tcBorders>
          </w:tcPr>
          <w:p w:rsidR="00414EEC" w:rsidRPr="00414EEC" w:rsidRDefault="00414EEC" w:rsidP="00B371C0">
            <w:pPr>
              <w:autoSpaceDE w:val="0"/>
              <w:autoSpaceDN w:val="0"/>
              <w:adjustRightInd w:val="0"/>
              <w:jc w:val="center"/>
              <w:rPr>
                <w:szCs w:val="24"/>
              </w:rPr>
            </w:pPr>
            <w:r w:rsidRPr="00414EEC">
              <w:rPr>
                <w:szCs w:val="24"/>
              </w:rPr>
              <w:t>2</w:t>
            </w:r>
          </w:p>
        </w:tc>
        <w:tc>
          <w:tcPr>
            <w:tcW w:w="567" w:type="dxa"/>
            <w:tcBorders>
              <w:left w:val="single" w:sz="4" w:space="0" w:color="auto"/>
              <w:right w:val="single" w:sz="4" w:space="0" w:color="auto"/>
            </w:tcBorders>
          </w:tcPr>
          <w:p w:rsidR="00414EEC" w:rsidRPr="00414EEC" w:rsidRDefault="00414EEC" w:rsidP="00B371C0">
            <w:pPr>
              <w:autoSpaceDE w:val="0"/>
              <w:autoSpaceDN w:val="0"/>
              <w:adjustRightInd w:val="0"/>
              <w:jc w:val="center"/>
              <w:rPr>
                <w:szCs w:val="24"/>
              </w:rPr>
            </w:pPr>
            <w:r w:rsidRPr="00414EEC">
              <w:rPr>
                <w:szCs w:val="24"/>
              </w:rPr>
              <w:t>2</w:t>
            </w:r>
          </w:p>
        </w:tc>
        <w:tc>
          <w:tcPr>
            <w:tcW w:w="567" w:type="dxa"/>
            <w:tcBorders>
              <w:left w:val="single" w:sz="4" w:space="0" w:color="auto"/>
              <w:right w:val="single" w:sz="4" w:space="0" w:color="auto"/>
            </w:tcBorders>
          </w:tcPr>
          <w:p w:rsidR="00414EEC" w:rsidRPr="00414EEC" w:rsidRDefault="00414EEC" w:rsidP="00B371C0">
            <w:pPr>
              <w:autoSpaceDE w:val="0"/>
              <w:autoSpaceDN w:val="0"/>
              <w:adjustRightInd w:val="0"/>
              <w:jc w:val="center"/>
              <w:rPr>
                <w:szCs w:val="24"/>
              </w:rPr>
            </w:pPr>
            <w:r w:rsidRPr="00414EEC">
              <w:rPr>
                <w:szCs w:val="24"/>
              </w:rPr>
              <w:t>2</w:t>
            </w:r>
          </w:p>
        </w:tc>
        <w:tc>
          <w:tcPr>
            <w:tcW w:w="567" w:type="dxa"/>
            <w:tcBorders>
              <w:left w:val="single" w:sz="4" w:space="0" w:color="auto"/>
            </w:tcBorders>
          </w:tcPr>
          <w:p w:rsidR="00414EEC" w:rsidRPr="00414EEC" w:rsidRDefault="00414EEC" w:rsidP="00B371C0">
            <w:pPr>
              <w:autoSpaceDE w:val="0"/>
              <w:autoSpaceDN w:val="0"/>
              <w:adjustRightInd w:val="0"/>
              <w:jc w:val="center"/>
              <w:rPr>
                <w:szCs w:val="24"/>
              </w:rPr>
            </w:pPr>
            <w:r w:rsidRPr="00414EEC">
              <w:rPr>
                <w:szCs w:val="24"/>
              </w:rPr>
              <w:t>1</w:t>
            </w:r>
          </w:p>
        </w:tc>
      </w:tr>
      <w:tr w:rsidR="00414EEC" w:rsidRPr="00955AB1" w:rsidTr="00414EEC">
        <w:tc>
          <w:tcPr>
            <w:tcW w:w="4395" w:type="dxa"/>
          </w:tcPr>
          <w:p w:rsidR="00414EEC" w:rsidRPr="00414EEC" w:rsidRDefault="00414EEC" w:rsidP="00B371C0">
            <w:pPr>
              <w:jc w:val="center"/>
              <w:rPr>
                <w:color w:val="auto"/>
                <w:szCs w:val="24"/>
              </w:rPr>
            </w:pPr>
            <w:r w:rsidRPr="00414EEC">
              <w:rPr>
                <w:color w:val="auto"/>
                <w:szCs w:val="24"/>
              </w:rPr>
              <w:t>Информационная культура</w:t>
            </w:r>
          </w:p>
          <w:p w:rsidR="00414EEC" w:rsidRPr="00414EEC" w:rsidRDefault="00414EEC" w:rsidP="00B371C0">
            <w:pPr>
              <w:jc w:val="center"/>
              <w:rPr>
                <w:color w:val="auto"/>
                <w:szCs w:val="24"/>
              </w:rPr>
            </w:pPr>
            <w:r w:rsidRPr="00414EEC">
              <w:rPr>
                <w:color w:val="auto"/>
                <w:szCs w:val="24"/>
              </w:rPr>
              <w:t>(профориентационн</w:t>
            </w:r>
            <w:r>
              <w:rPr>
                <w:color w:val="auto"/>
                <w:szCs w:val="24"/>
              </w:rPr>
              <w:t>ая</w:t>
            </w:r>
            <w:r w:rsidRPr="00414EEC">
              <w:rPr>
                <w:color w:val="auto"/>
                <w:szCs w:val="24"/>
              </w:rPr>
              <w:t xml:space="preserve"> работа/</w:t>
            </w:r>
          </w:p>
          <w:p w:rsidR="00414EEC" w:rsidRPr="00414EEC" w:rsidRDefault="00414EEC" w:rsidP="00B371C0">
            <w:pPr>
              <w:jc w:val="center"/>
              <w:rPr>
                <w:color w:val="auto"/>
                <w:szCs w:val="24"/>
              </w:rPr>
            </w:pPr>
            <w:r w:rsidRPr="00414EEC">
              <w:rPr>
                <w:color w:val="auto"/>
                <w:szCs w:val="24"/>
              </w:rPr>
              <w:t>предпринимательство/</w:t>
            </w:r>
          </w:p>
          <w:p w:rsidR="00414EEC" w:rsidRPr="00414EEC" w:rsidRDefault="00414EEC" w:rsidP="00B371C0">
            <w:pPr>
              <w:jc w:val="center"/>
              <w:rPr>
                <w:color w:val="auto"/>
                <w:szCs w:val="24"/>
              </w:rPr>
            </w:pPr>
            <w:r w:rsidRPr="00414EEC">
              <w:rPr>
                <w:color w:val="auto"/>
                <w:szCs w:val="24"/>
              </w:rPr>
              <w:t>финансовая грамотность)</w:t>
            </w:r>
          </w:p>
          <w:p w:rsidR="00414EEC" w:rsidRPr="00414EEC" w:rsidRDefault="00414EEC" w:rsidP="00B371C0">
            <w:pPr>
              <w:jc w:val="center"/>
              <w:rPr>
                <w:color w:val="auto"/>
                <w:szCs w:val="24"/>
              </w:rPr>
            </w:pPr>
          </w:p>
        </w:tc>
        <w:tc>
          <w:tcPr>
            <w:tcW w:w="3260" w:type="dxa"/>
            <w:vAlign w:val="bottom"/>
          </w:tcPr>
          <w:p w:rsidR="00414EEC" w:rsidRPr="00414EEC" w:rsidRDefault="00414EEC" w:rsidP="00B371C0">
            <w:pPr>
              <w:jc w:val="center"/>
              <w:rPr>
                <w:color w:val="auto"/>
                <w:szCs w:val="24"/>
              </w:rPr>
            </w:pPr>
            <w:r w:rsidRPr="00414EEC">
              <w:rPr>
                <w:color w:val="auto"/>
                <w:szCs w:val="24"/>
              </w:rPr>
              <w:t xml:space="preserve">Беседы, игры, экскурсии </w:t>
            </w:r>
          </w:p>
          <w:p w:rsidR="00414EEC" w:rsidRPr="00414EEC" w:rsidRDefault="00414EEC" w:rsidP="00B371C0">
            <w:pPr>
              <w:jc w:val="center"/>
              <w:rPr>
                <w:color w:val="auto"/>
                <w:szCs w:val="24"/>
              </w:rPr>
            </w:pPr>
            <w:r w:rsidRPr="00414EEC">
              <w:rPr>
                <w:color w:val="auto"/>
                <w:szCs w:val="24"/>
              </w:rPr>
              <w:t xml:space="preserve">  </w:t>
            </w:r>
          </w:p>
        </w:tc>
        <w:tc>
          <w:tcPr>
            <w:tcW w:w="709" w:type="dxa"/>
            <w:tcBorders>
              <w:right w:val="single" w:sz="4" w:space="0" w:color="auto"/>
            </w:tcBorders>
          </w:tcPr>
          <w:p w:rsidR="00414EEC" w:rsidRPr="00414EEC" w:rsidRDefault="00414EEC" w:rsidP="00B371C0">
            <w:pPr>
              <w:autoSpaceDE w:val="0"/>
              <w:autoSpaceDN w:val="0"/>
              <w:adjustRightInd w:val="0"/>
              <w:jc w:val="center"/>
              <w:rPr>
                <w:szCs w:val="24"/>
              </w:rPr>
            </w:pPr>
            <w:r w:rsidRPr="00414EEC">
              <w:rPr>
                <w:szCs w:val="24"/>
              </w:rPr>
              <w:t>1</w:t>
            </w:r>
          </w:p>
        </w:tc>
        <w:tc>
          <w:tcPr>
            <w:tcW w:w="567" w:type="dxa"/>
            <w:tcBorders>
              <w:left w:val="single" w:sz="4" w:space="0" w:color="auto"/>
              <w:right w:val="single" w:sz="4" w:space="0" w:color="auto"/>
            </w:tcBorders>
          </w:tcPr>
          <w:p w:rsidR="00414EEC" w:rsidRPr="00414EEC" w:rsidRDefault="00414EEC" w:rsidP="00B371C0">
            <w:pPr>
              <w:autoSpaceDE w:val="0"/>
              <w:autoSpaceDN w:val="0"/>
              <w:adjustRightInd w:val="0"/>
              <w:jc w:val="center"/>
              <w:rPr>
                <w:szCs w:val="24"/>
              </w:rPr>
            </w:pPr>
            <w:r w:rsidRPr="00414EEC">
              <w:rPr>
                <w:szCs w:val="24"/>
              </w:rPr>
              <w:t>1</w:t>
            </w:r>
          </w:p>
        </w:tc>
        <w:tc>
          <w:tcPr>
            <w:tcW w:w="567" w:type="dxa"/>
            <w:tcBorders>
              <w:left w:val="single" w:sz="4" w:space="0" w:color="auto"/>
              <w:right w:val="single" w:sz="4" w:space="0" w:color="auto"/>
            </w:tcBorders>
          </w:tcPr>
          <w:p w:rsidR="00414EEC" w:rsidRPr="00414EEC" w:rsidRDefault="00414EEC" w:rsidP="00B371C0">
            <w:pPr>
              <w:autoSpaceDE w:val="0"/>
              <w:autoSpaceDN w:val="0"/>
              <w:adjustRightInd w:val="0"/>
              <w:jc w:val="center"/>
              <w:rPr>
                <w:szCs w:val="24"/>
              </w:rPr>
            </w:pPr>
            <w:r w:rsidRPr="00414EEC">
              <w:rPr>
                <w:szCs w:val="24"/>
              </w:rPr>
              <w:t>1</w:t>
            </w:r>
          </w:p>
        </w:tc>
        <w:tc>
          <w:tcPr>
            <w:tcW w:w="567" w:type="dxa"/>
            <w:tcBorders>
              <w:left w:val="single" w:sz="4" w:space="0" w:color="auto"/>
              <w:right w:val="single" w:sz="4" w:space="0" w:color="auto"/>
            </w:tcBorders>
          </w:tcPr>
          <w:p w:rsidR="00414EEC" w:rsidRPr="00414EEC" w:rsidRDefault="00414EEC" w:rsidP="00B371C0">
            <w:pPr>
              <w:autoSpaceDE w:val="0"/>
              <w:autoSpaceDN w:val="0"/>
              <w:adjustRightInd w:val="0"/>
              <w:jc w:val="center"/>
              <w:rPr>
                <w:szCs w:val="24"/>
              </w:rPr>
            </w:pPr>
            <w:r w:rsidRPr="00414EEC">
              <w:rPr>
                <w:szCs w:val="24"/>
              </w:rPr>
              <w:t>1</w:t>
            </w:r>
          </w:p>
        </w:tc>
        <w:tc>
          <w:tcPr>
            <w:tcW w:w="567" w:type="dxa"/>
            <w:tcBorders>
              <w:left w:val="single" w:sz="4" w:space="0" w:color="auto"/>
            </w:tcBorders>
          </w:tcPr>
          <w:p w:rsidR="00414EEC" w:rsidRPr="00414EEC" w:rsidRDefault="00414EEC" w:rsidP="00B371C0">
            <w:pPr>
              <w:autoSpaceDE w:val="0"/>
              <w:autoSpaceDN w:val="0"/>
              <w:adjustRightInd w:val="0"/>
              <w:jc w:val="center"/>
              <w:rPr>
                <w:szCs w:val="24"/>
              </w:rPr>
            </w:pPr>
            <w:r w:rsidRPr="00414EEC">
              <w:rPr>
                <w:szCs w:val="24"/>
              </w:rPr>
              <w:t>1</w:t>
            </w:r>
          </w:p>
        </w:tc>
      </w:tr>
      <w:tr w:rsidR="00414EEC" w:rsidRPr="00955AB1" w:rsidTr="00414EEC">
        <w:tc>
          <w:tcPr>
            <w:tcW w:w="4395" w:type="dxa"/>
          </w:tcPr>
          <w:p w:rsidR="00414EEC" w:rsidRPr="00414EEC" w:rsidRDefault="00414EEC" w:rsidP="00B371C0">
            <w:pPr>
              <w:jc w:val="center"/>
              <w:rPr>
                <w:color w:val="auto"/>
                <w:szCs w:val="24"/>
              </w:rPr>
            </w:pPr>
            <w:r w:rsidRPr="00414EEC">
              <w:rPr>
                <w:color w:val="auto"/>
                <w:szCs w:val="24"/>
              </w:rPr>
              <w:t>Спортивно-оздоровительная деятельность</w:t>
            </w:r>
          </w:p>
          <w:p w:rsidR="00414EEC" w:rsidRPr="00414EEC" w:rsidRDefault="00414EEC" w:rsidP="00B371C0">
            <w:pPr>
              <w:rPr>
                <w:color w:val="auto"/>
                <w:szCs w:val="24"/>
              </w:rPr>
            </w:pPr>
          </w:p>
        </w:tc>
        <w:tc>
          <w:tcPr>
            <w:tcW w:w="3260" w:type="dxa"/>
            <w:vAlign w:val="bottom"/>
          </w:tcPr>
          <w:p w:rsidR="00414EEC" w:rsidRPr="00414EEC" w:rsidRDefault="00414EEC" w:rsidP="00B371C0">
            <w:pPr>
              <w:jc w:val="center"/>
              <w:rPr>
                <w:color w:val="auto"/>
                <w:szCs w:val="24"/>
              </w:rPr>
            </w:pPr>
            <w:r w:rsidRPr="00414EEC">
              <w:rPr>
                <w:color w:val="auto"/>
                <w:szCs w:val="24"/>
              </w:rPr>
              <w:lastRenderedPageBreak/>
              <w:t>Секции «Волейбол», «Баскетбол», «Футбол»;</w:t>
            </w:r>
          </w:p>
          <w:p w:rsidR="00414EEC" w:rsidRPr="00414EEC" w:rsidRDefault="00414EEC" w:rsidP="00B371C0">
            <w:pPr>
              <w:jc w:val="center"/>
              <w:rPr>
                <w:color w:val="auto"/>
                <w:szCs w:val="24"/>
              </w:rPr>
            </w:pPr>
            <w:r w:rsidRPr="00414EEC">
              <w:rPr>
                <w:color w:val="auto"/>
                <w:szCs w:val="24"/>
              </w:rPr>
              <w:lastRenderedPageBreak/>
              <w:t>Спортивный клуб</w:t>
            </w:r>
          </w:p>
        </w:tc>
        <w:tc>
          <w:tcPr>
            <w:tcW w:w="709" w:type="dxa"/>
            <w:tcBorders>
              <w:right w:val="single" w:sz="4" w:space="0" w:color="auto"/>
            </w:tcBorders>
          </w:tcPr>
          <w:p w:rsidR="00414EEC" w:rsidRPr="00414EEC" w:rsidRDefault="00414EEC" w:rsidP="00B371C0">
            <w:pPr>
              <w:autoSpaceDE w:val="0"/>
              <w:autoSpaceDN w:val="0"/>
              <w:adjustRightInd w:val="0"/>
              <w:jc w:val="center"/>
              <w:rPr>
                <w:szCs w:val="24"/>
              </w:rPr>
            </w:pPr>
            <w:r w:rsidRPr="00414EEC">
              <w:rPr>
                <w:szCs w:val="24"/>
              </w:rPr>
              <w:lastRenderedPageBreak/>
              <w:t>1</w:t>
            </w:r>
          </w:p>
        </w:tc>
        <w:tc>
          <w:tcPr>
            <w:tcW w:w="567" w:type="dxa"/>
            <w:tcBorders>
              <w:left w:val="single" w:sz="4" w:space="0" w:color="auto"/>
              <w:right w:val="single" w:sz="4" w:space="0" w:color="auto"/>
            </w:tcBorders>
          </w:tcPr>
          <w:p w:rsidR="00414EEC" w:rsidRPr="00414EEC" w:rsidRDefault="00414EEC" w:rsidP="00B371C0">
            <w:pPr>
              <w:autoSpaceDE w:val="0"/>
              <w:autoSpaceDN w:val="0"/>
              <w:adjustRightInd w:val="0"/>
              <w:jc w:val="center"/>
              <w:rPr>
                <w:szCs w:val="24"/>
              </w:rPr>
            </w:pPr>
            <w:r w:rsidRPr="00414EEC">
              <w:rPr>
                <w:szCs w:val="24"/>
              </w:rPr>
              <w:t>1</w:t>
            </w:r>
          </w:p>
        </w:tc>
        <w:tc>
          <w:tcPr>
            <w:tcW w:w="567" w:type="dxa"/>
            <w:tcBorders>
              <w:left w:val="single" w:sz="4" w:space="0" w:color="auto"/>
              <w:right w:val="single" w:sz="4" w:space="0" w:color="auto"/>
            </w:tcBorders>
          </w:tcPr>
          <w:p w:rsidR="00414EEC" w:rsidRPr="00414EEC" w:rsidRDefault="00414EEC" w:rsidP="00B371C0">
            <w:pPr>
              <w:autoSpaceDE w:val="0"/>
              <w:autoSpaceDN w:val="0"/>
              <w:adjustRightInd w:val="0"/>
              <w:jc w:val="center"/>
              <w:rPr>
                <w:szCs w:val="24"/>
              </w:rPr>
            </w:pPr>
            <w:r w:rsidRPr="00414EEC">
              <w:rPr>
                <w:szCs w:val="24"/>
              </w:rPr>
              <w:t>1</w:t>
            </w:r>
          </w:p>
        </w:tc>
        <w:tc>
          <w:tcPr>
            <w:tcW w:w="567" w:type="dxa"/>
            <w:tcBorders>
              <w:left w:val="single" w:sz="4" w:space="0" w:color="auto"/>
              <w:right w:val="single" w:sz="4" w:space="0" w:color="auto"/>
            </w:tcBorders>
          </w:tcPr>
          <w:p w:rsidR="00414EEC" w:rsidRPr="00414EEC" w:rsidRDefault="00414EEC" w:rsidP="00B371C0">
            <w:pPr>
              <w:autoSpaceDE w:val="0"/>
              <w:autoSpaceDN w:val="0"/>
              <w:adjustRightInd w:val="0"/>
              <w:jc w:val="center"/>
              <w:rPr>
                <w:szCs w:val="24"/>
              </w:rPr>
            </w:pPr>
            <w:r w:rsidRPr="00414EEC">
              <w:rPr>
                <w:szCs w:val="24"/>
              </w:rPr>
              <w:t>1</w:t>
            </w:r>
          </w:p>
        </w:tc>
        <w:tc>
          <w:tcPr>
            <w:tcW w:w="567" w:type="dxa"/>
            <w:tcBorders>
              <w:left w:val="single" w:sz="4" w:space="0" w:color="auto"/>
            </w:tcBorders>
          </w:tcPr>
          <w:p w:rsidR="00414EEC" w:rsidRPr="00414EEC" w:rsidRDefault="00414EEC" w:rsidP="00B371C0">
            <w:pPr>
              <w:autoSpaceDE w:val="0"/>
              <w:autoSpaceDN w:val="0"/>
              <w:adjustRightInd w:val="0"/>
              <w:jc w:val="center"/>
              <w:rPr>
                <w:szCs w:val="24"/>
              </w:rPr>
            </w:pPr>
            <w:r w:rsidRPr="00414EEC">
              <w:rPr>
                <w:szCs w:val="24"/>
              </w:rPr>
              <w:t>1</w:t>
            </w:r>
          </w:p>
        </w:tc>
      </w:tr>
      <w:tr w:rsidR="00414EEC" w:rsidRPr="00955AB1" w:rsidTr="00414EEC">
        <w:tc>
          <w:tcPr>
            <w:tcW w:w="4395" w:type="dxa"/>
          </w:tcPr>
          <w:p w:rsidR="00414EEC" w:rsidRPr="00414EEC" w:rsidRDefault="00414EEC" w:rsidP="00B371C0">
            <w:pPr>
              <w:jc w:val="center"/>
              <w:rPr>
                <w:color w:val="auto"/>
                <w:szCs w:val="24"/>
              </w:rPr>
            </w:pPr>
            <w:r w:rsidRPr="00414EEC">
              <w:rPr>
                <w:color w:val="auto"/>
                <w:szCs w:val="24"/>
              </w:rPr>
              <w:t>Интеллектуальные марафоны</w:t>
            </w:r>
          </w:p>
          <w:p w:rsidR="00414EEC" w:rsidRPr="00414EEC" w:rsidRDefault="00414EEC" w:rsidP="00B371C0">
            <w:pPr>
              <w:jc w:val="center"/>
              <w:rPr>
                <w:color w:val="auto"/>
                <w:szCs w:val="24"/>
              </w:rPr>
            </w:pPr>
          </w:p>
          <w:p w:rsidR="00414EEC" w:rsidRPr="00414EEC" w:rsidRDefault="00414EEC" w:rsidP="00B371C0">
            <w:pPr>
              <w:jc w:val="center"/>
              <w:rPr>
                <w:color w:val="auto"/>
                <w:szCs w:val="24"/>
              </w:rPr>
            </w:pPr>
          </w:p>
        </w:tc>
        <w:tc>
          <w:tcPr>
            <w:tcW w:w="3260" w:type="dxa"/>
            <w:vAlign w:val="bottom"/>
          </w:tcPr>
          <w:p w:rsidR="00414EEC" w:rsidRPr="00414EEC" w:rsidRDefault="00414EEC" w:rsidP="00B371C0">
            <w:pPr>
              <w:jc w:val="center"/>
              <w:rPr>
                <w:color w:val="auto"/>
                <w:szCs w:val="24"/>
              </w:rPr>
            </w:pPr>
            <w:r w:rsidRPr="00414EEC">
              <w:rPr>
                <w:color w:val="auto"/>
                <w:szCs w:val="24"/>
              </w:rPr>
              <w:t>Детские объединения: «Чудеса химии», «Эта увлекательная информатика», кружок «Физический эксперимент»</w:t>
            </w:r>
          </w:p>
        </w:tc>
        <w:tc>
          <w:tcPr>
            <w:tcW w:w="709" w:type="dxa"/>
            <w:tcBorders>
              <w:right w:val="single" w:sz="4" w:space="0" w:color="auto"/>
            </w:tcBorders>
          </w:tcPr>
          <w:p w:rsidR="00414EEC" w:rsidRPr="00414EEC" w:rsidRDefault="00414EEC" w:rsidP="00B371C0">
            <w:pPr>
              <w:autoSpaceDE w:val="0"/>
              <w:autoSpaceDN w:val="0"/>
              <w:adjustRightInd w:val="0"/>
              <w:jc w:val="center"/>
              <w:rPr>
                <w:szCs w:val="24"/>
              </w:rPr>
            </w:pPr>
            <w:r w:rsidRPr="00414EEC">
              <w:rPr>
                <w:szCs w:val="24"/>
              </w:rPr>
              <w:t>1</w:t>
            </w:r>
          </w:p>
        </w:tc>
        <w:tc>
          <w:tcPr>
            <w:tcW w:w="567" w:type="dxa"/>
            <w:tcBorders>
              <w:left w:val="single" w:sz="4" w:space="0" w:color="auto"/>
              <w:right w:val="single" w:sz="4" w:space="0" w:color="auto"/>
            </w:tcBorders>
          </w:tcPr>
          <w:p w:rsidR="00414EEC" w:rsidRPr="00414EEC" w:rsidRDefault="00414EEC" w:rsidP="00B371C0">
            <w:pPr>
              <w:autoSpaceDE w:val="0"/>
              <w:autoSpaceDN w:val="0"/>
              <w:adjustRightInd w:val="0"/>
              <w:jc w:val="center"/>
              <w:rPr>
                <w:szCs w:val="24"/>
              </w:rPr>
            </w:pPr>
            <w:r w:rsidRPr="00414EEC">
              <w:rPr>
                <w:szCs w:val="24"/>
              </w:rPr>
              <w:t>1</w:t>
            </w:r>
          </w:p>
        </w:tc>
        <w:tc>
          <w:tcPr>
            <w:tcW w:w="567" w:type="dxa"/>
            <w:tcBorders>
              <w:left w:val="single" w:sz="4" w:space="0" w:color="auto"/>
              <w:right w:val="single" w:sz="4" w:space="0" w:color="auto"/>
            </w:tcBorders>
          </w:tcPr>
          <w:p w:rsidR="00414EEC" w:rsidRPr="00414EEC" w:rsidRDefault="00414EEC" w:rsidP="00B371C0">
            <w:pPr>
              <w:autoSpaceDE w:val="0"/>
              <w:autoSpaceDN w:val="0"/>
              <w:adjustRightInd w:val="0"/>
              <w:jc w:val="center"/>
              <w:rPr>
                <w:szCs w:val="24"/>
              </w:rPr>
            </w:pPr>
            <w:r w:rsidRPr="00414EEC">
              <w:rPr>
                <w:szCs w:val="24"/>
              </w:rPr>
              <w:t>1</w:t>
            </w:r>
          </w:p>
        </w:tc>
        <w:tc>
          <w:tcPr>
            <w:tcW w:w="567" w:type="dxa"/>
            <w:tcBorders>
              <w:left w:val="single" w:sz="4" w:space="0" w:color="auto"/>
              <w:right w:val="single" w:sz="4" w:space="0" w:color="auto"/>
            </w:tcBorders>
          </w:tcPr>
          <w:p w:rsidR="00414EEC" w:rsidRPr="00414EEC" w:rsidRDefault="00414EEC" w:rsidP="00B371C0">
            <w:pPr>
              <w:autoSpaceDE w:val="0"/>
              <w:autoSpaceDN w:val="0"/>
              <w:adjustRightInd w:val="0"/>
              <w:jc w:val="center"/>
              <w:rPr>
                <w:szCs w:val="24"/>
              </w:rPr>
            </w:pPr>
            <w:r w:rsidRPr="00414EEC">
              <w:rPr>
                <w:szCs w:val="24"/>
              </w:rPr>
              <w:t>1</w:t>
            </w:r>
          </w:p>
        </w:tc>
        <w:tc>
          <w:tcPr>
            <w:tcW w:w="567" w:type="dxa"/>
            <w:tcBorders>
              <w:left w:val="single" w:sz="4" w:space="0" w:color="auto"/>
            </w:tcBorders>
          </w:tcPr>
          <w:p w:rsidR="00414EEC" w:rsidRPr="00414EEC" w:rsidRDefault="00414EEC" w:rsidP="00B371C0">
            <w:pPr>
              <w:autoSpaceDE w:val="0"/>
              <w:autoSpaceDN w:val="0"/>
              <w:adjustRightInd w:val="0"/>
              <w:jc w:val="center"/>
              <w:rPr>
                <w:szCs w:val="24"/>
              </w:rPr>
            </w:pPr>
            <w:r w:rsidRPr="00414EEC">
              <w:rPr>
                <w:szCs w:val="24"/>
              </w:rPr>
              <w:t>1</w:t>
            </w:r>
          </w:p>
        </w:tc>
      </w:tr>
      <w:tr w:rsidR="00414EEC" w:rsidRPr="00955AB1" w:rsidTr="00414EEC">
        <w:tc>
          <w:tcPr>
            <w:tcW w:w="4395" w:type="dxa"/>
          </w:tcPr>
          <w:p w:rsidR="00414EEC" w:rsidRPr="00414EEC" w:rsidRDefault="00414EEC" w:rsidP="00B371C0">
            <w:pPr>
              <w:jc w:val="center"/>
              <w:rPr>
                <w:color w:val="auto"/>
                <w:szCs w:val="24"/>
              </w:rPr>
            </w:pPr>
            <w:r w:rsidRPr="00414EEC">
              <w:rPr>
                <w:color w:val="auto"/>
                <w:szCs w:val="24"/>
              </w:rPr>
              <w:t>Художественно-эстетическая деятельность</w:t>
            </w:r>
          </w:p>
          <w:p w:rsidR="00414EEC" w:rsidRPr="00414EEC" w:rsidRDefault="00414EEC" w:rsidP="00B371C0">
            <w:pPr>
              <w:jc w:val="center"/>
              <w:rPr>
                <w:color w:val="auto"/>
                <w:szCs w:val="24"/>
              </w:rPr>
            </w:pPr>
          </w:p>
        </w:tc>
        <w:tc>
          <w:tcPr>
            <w:tcW w:w="3260" w:type="dxa"/>
            <w:vAlign w:val="bottom"/>
          </w:tcPr>
          <w:p w:rsidR="00414EEC" w:rsidRPr="00414EEC" w:rsidRDefault="00414EEC" w:rsidP="00B371C0">
            <w:pPr>
              <w:jc w:val="center"/>
              <w:rPr>
                <w:color w:val="auto"/>
                <w:szCs w:val="24"/>
              </w:rPr>
            </w:pPr>
            <w:r w:rsidRPr="00414EEC">
              <w:rPr>
                <w:color w:val="auto"/>
                <w:szCs w:val="24"/>
              </w:rPr>
              <w:t xml:space="preserve">Студии: </w:t>
            </w:r>
          </w:p>
          <w:p w:rsidR="00414EEC" w:rsidRPr="00414EEC" w:rsidRDefault="00414EEC" w:rsidP="00B371C0">
            <w:pPr>
              <w:jc w:val="center"/>
              <w:rPr>
                <w:color w:val="auto"/>
                <w:szCs w:val="24"/>
              </w:rPr>
            </w:pPr>
            <w:r w:rsidRPr="00414EEC">
              <w:rPr>
                <w:color w:val="auto"/>
                <w:szCs w:val="24"/>
              </w:rPr>
              <w:t>«Эстрадно –хоровое пение»,</w:t>
            </w:r>
          </w:p>
          <w:p w:rsidR="00414EEC" w:rsidRPr="00414EEC" w:rsidRDefault="00414EEC" w:rsidP="00B371C0">
            <w:pPr>
              <w:jc w:val="center"/>
              <w:rPr>
                <w:color w:val="auto"/>
                <w:szCs w:val="24"/>
              </w:rPr>
            </w:pPr>
            <w:r w:rsidRPr="00414EEC">
              <w:rPr>
                <w:color w:val="auto"/>
                <w:szCs w:val="24"/>
              </w:rPr>
              <w:t>«Юный художник»</w:t>
            </w:r>
          </w:p>
          <w:p w:rsidR="00414EEC" w:rsidRPr="00414EEC" w:rsidRDefault="00414EEC" w:rsidP="00B371C0">
            <w:pPr>
              <w:jc w:val="center"/>
              <w:rPr>
                <w:color w:val="auto"/>
                <w:szCs w:val="24"/>
              </w:rPr>
            </w:pPr>
          </w:p>
        </w:tc>
        <w:tc>
          <w:tcPr>
            <w:tcW w:w="709" w:type="dxa"/>
            <w:tcBorders>
              <w:right w:val="single" w:sz="4" w:space="0" w:color="auto"/>
            </w:tcBorders>
          </w:tcPr>
          <w:p w:rsidR="00414EEC" w:rsidRPr="00414EEC" w:rsidRDefault="00414EEC" w:rsidP="00B371C0">
            <w:pPr>
              <w:autoSpaceDE w:val="0"/>
              <w:autoSpaceDN w:val="0"/>
              <w:adjustRightInd w:val="0"/>
              <w:jc w:val="center"/>
              <w:rPr>
                <w:szCs w:val="24"/>
              </w:rPr>
            </w:pPr>
            <w:r w:rsidRPr="00414EEC">
              <w:rPr>
                <w:szCs w:val="24"/>
              </w:rPr>
              <w:t>1</w:t>
            </w:r>
          </w:p>
        </w:tc>
        <w:tc>
          <w:tcPr>
            <w:tcW w:w="567" w:type="dxa"/>
            <w:tcBorders>
              <w:left w:val="single" w:sz="4" w:space="0" w:color="auto"/>
              <w:right w:val="single" w:sz="4" w:space="0" w:color="auto"/>
            </w:tcBorders>
          </w:tcPr>
          <w:p w:rsidR="00414EEC" w:rsidRPr="00414EEC" w:rsidRDefault="00414EEC" w:rsidP="00B371C0">
            <w:pPr>
              <w:autoSpaceDE w:val="0"/>
              <w:autoSpaceDN w:val="0"/>
              <w:adjustRightInd w:val="0"/>
              <w:jc w:val="center"/>
              <w:rPr>
                <w:szCs w:val="24"/>
              </w:rPr>
            </w:pPr>
            <w:r w:rsidRPr="00414EEC">
              <w:rPr>
                <w:szCs w:val="24"/>
              </w:rPr>
              <w:t>1</w:t>
            </w:r>
          </w:p>
        </w:tc>
        <w:tc>
          <w:tcPr>
            <w:tcW w:w="567" w:type="dxa"/>
            <w:tcBorders>
              <w:left w:val="single" w:sz="4" w:space="0" w:color="auto"/>
              <w:right w:val="single" w:sz="4" w:space="0" w:color="auto"/>
            </w:tcBorders>
          </w:tcPr>
          <w:p w:rsidR="00414EEC" w:rsidRPr="00414EEC" w:rsidRDefault="00414EEC" w:rsidP="00B371C0">
            <w:pPr>
              <w:autoSpaceDE w:val="0"/>
              <w:autoSpaceDN w:val="0"/>
              <w:adjustRightInd w:val="0"/>
              <w:jc w:val="center"/>
              <w:rPr>
                <w:szCs w:val="24"/>
              </w:rPr>
            </w:pPr>
            <w:r w:rsidRPr="00414EEC">
              <w:rPr>
                <w:szCs w:val="24"/>
              </w:rPr>
              <w:t>1</w:t>
            </w:r>
          </w:p>
        </w:tc>
        <w:tc>
          <w:tcPr>
            <w:tcW w:w="567" w:type="dxa"/>
            <w:tcBorders>
              <w:left w:val="single" w:sz="4" w:space="0" w:color="auto"/>
              <w:right w:val="single" w:sz="4" w:space="0" w:color="auto"/>
            </w:tcBorders>
          </w:tcPr>
          <w:p w:rsidR="00414EEC" w:rsidRPr="00414EEC" w:rsidRDefault="00414EEC" w:rsidP="00B371C0">
            <w:pPr>
              <w:autoSpaceDE w:val="0"/>
              <w:autoSpaceDN w:val="0"/>
              <w:adjustRightInd w:val="0"/>
              <w:jc w:val="center"/>
              <w:rPr>
                <w:szCs w:val="24"/>
              </w:rPr>
            </w:pPr>
            <w:r w:rsidRPr="00414EEC">
              <w:rPr>
                <w:szCs w:val="24"/>
              </w:rPr>
              <w:t>1</w:t>
            </w:r>
          </w:p>
        </w:tc>
        <w:tc>
          <w:tcPr>
            <w:tcW w:w="567" w:type="dxa"/>
            <w:tcBorders>
              <w:left w:val="single" w:sz="4" w:space="0" w:color="auto"/>
            </w:tcBorders>
          </w:tcPr>
          <w:p w:rsidR="00414EEC" w:rsidRPr="00414EEC" w:rsidRDefault="00414EEC" w:rsidP="00B371C0">
            <w:pPr>
              <w:autoSpaceDE w:val="0"/>
              <w:autoSpaceDN w:val="0"/>
              <w:adjustRightInd w:val="0"/>
              <w:jc w:val="center"/>
              <w:rPr>
                <w:szCs w:val="24"/>
              </w:rPr>
            </w:pPr>
            <w:r w:rsidRPr="00414EEC">
              <w:rPr>
                <w:szCs w:val="24"/>
              </w:rPr>
              <w:t xml:space="preserve">1   </w:t>
            </w:r>
          </w:p>
        </w:tc>
      </w:tr>
      <w:tr w:rsidR="00D24DEC" w:rsidRPr="00955AB1" w:rsidTr="00414EEC">
        <w:tc>
          <w:tcPr>
            <w:tcW w:w="4395" w:type="dxa"/>
          </w:tcPr>
          <w:p w:rsidR="00D24DEC" w:rsidRPr="00414EEC" w:rsidRDefault="00D24DEC" w:rsidP="00B371C0">
            <w:pPr>
              <w:autoSpaceDE w:val="0"/>
              <w:autoSpaceDN w:val="0"/>
              <w:adjustRightInd w:val="0"/>
              <w:jc w:val="center"/>
              <w:rPr>
                <w:b/>
                <w:szCs w:val="24"/>
              </w:rPr>
            </w:pPr>
            <w:r w:rsidRPr="00414EEC">
              <w:rPr>
                <w:b/>
                <w:szCs w:val="24"/>
              </w:rPr>
              <w:t>Итого</w:t>
            </w:r>
          </w:p>
        </w:tc>
        <w:tc>
          <w:tcPr>
            <w:tcW w:w="3260" w:type="dxa"/>
            <w:vMerge w:val="restart"/>
          </w:tcPr>
          <w:p w:rsidR="00D24DEC" w:rsidRPr="00414EEC" w:rsidRDefault="00D24DEC" w:rsidP="00B371C0">
            <w:pPr>
              <w:autoSpaceDE w:val="0"/>
              <w:autoSpaceDN w:val="0"/>
              <w:adjustRightInd w:val="0"/>
              <w:jc w:val="center"/>
              <w:rPr>
                <w:b/>
                <w:szCs w:val="24"/>
              </w:rPr>
            </w:pPr>
          </w:p>
        </w:tc>
        <w:tc>
          <w:tcPr>
            <w:tcW w:w="709" w:type="dxa"/>
            <w:tcBorders>
              <w:right w:val="single" w:sz="4" w:space="0" w:color="auto"/>
            </w:tcBorders>
          </w:tcPr>
          <w:p w:rsidR="00D24DEC" w:rsidRPr="00414EEC" w:rsidRDefault="00D24DEC" w:rsidP="00B371C0">
            <w:pPr>
              <w:autoSpaceDE w:val="0"/>
              <w:autoSpaceDN w:val="0"/>
              <w:adjustRightInd w:val="0"/>
              <w:jc w:val="center"/>
              <w:rPr>
                <w:b/>
                <w:szCs w:val="24"/>
              </w:rPr>
            </w:pPr>
            <w:r w:rsidRPr="00414EEC">
              <w:rPr>
                <w:b/>
                <w:szCs w:val="24"/>
              </w:rPr>
              <w:t>9</w:t>
            </w:r>
          </w:p>
        </w:tc>
        <w:tc>
          <w:tcPr>
            <w:tcW w:w="567" w:type="dxa"/>
            <w:tcBorders>
              <w:left w:val="single" w:sz="4" w:space="0" w:color="auto"/>
              <w:right w:val="single" w:sz="4" w:space="0" w:color="auto"/>
            </w:tcBorders>
          </w:tcPr>
          <w:p w:rsidR="00D24DEC" w:rsidRPr="00414EEC" w:rsidRDefault="00D24DEC" w:rsidP="00B371C0">
            <w:pPr>
              <w:autoSpaceDE w:val="0"/>
              <w:autoSpaceDN w:val="0"/>
              <w:adjustRightInd w:val="0"/>
              <w:jc w:val="center"/>
              <w:rPr>
                <w:b/>
                <w:szCs w:val="24"/>
              </w:rPr>
            </w:pPr>
            <w:r w:rsidRPr="00414EEC">
              <w:rPr>
                <w:b/>
                <w:szCs w:val="24"/>
              </w:rPr>
              <w:t>10</w:t>
            </w:r>
          </w:p>
        </w:tc>
        <w:tc>
          <w:tcPr>
            <w:tcW w:w="567" w:type="dxa"/>
            <w:tcBorders>
              <w:left w:val="single" w:sz="4" w:space="0" w:color="auto"/>
              <w:right w:val="single" w:sz="4" w:space="0" w:color="auto"/>
            </w:tcBorders>
          </w:tcPr>
          <w:p w:rsidR="00D24DEC" w:rsidRPr="00414EEC" w:rsidRDefault="00D24DEC" w:rsidP="00B371C0">
            <w:pPr>
              <w:autoSpaceDE w:val="0"/>
              <w:autoSpaceDN w:val="0"/>
              <w:adjustRightInd w:val="0"/>
              <w:jc w:val="center"/>
              <w:rPr>
                <w:b/>
                <w:szCs w:val="24"/>
              </w:rPr>
            </w:pPr>
            <w:r w:rsidRPr="00414EEC">
              <w:rPr>
                <w:b/>
                <w:szCs w:val="24"/>
              </w:rPr>
              <w:t>10</w:t>
            </w:r>
          </w:p>
        </w:tc>
        <w:tc>
          <w:tcPr>
            <w:tcW w:w="567" w:type="dxa"/>
            <w:tcBorders>
              <w:left w:val="single" w:sz="4" w:space="0" w:color="auto"/>
              <w:right w:val="single" w:sz="4" w:space="0" w:color="auto"/>
            </w:tcBorders>
          </w:tcPr>
          <w:p w:rsidR="00D24DEC" w:rsidRPr="00414EEC" w:rsidRDefault="00D24DEC" w:rsidP="00B371C0">
            <w:pPr>
              <w:autoSpaceDE w:val="0"/>
              <w:autoSpaceDN w:val="0"/>
              <w:adjustRightInd w:val="0"/>
              <w:jc w:val="center"/>
              <w:rPr>
                <w:b/>
                <w:szCs w:val="24"/>
              </w:rPr>
            </w:pPr>
            <w:r w:rsidRPr="00414EEC">
              <w:rPr>
                <w:b/>
                <w:szCs w:val="24"/>
              </w:rPr>
              <w:t>10</w:t>
            </w:r>
          </w:p>
        </w:tc>
        <w:tc>
          <w:tcPr>
            <w:tcW w:w="567" w:type="dxa"/>
            <w:tcBorders>
              <w:left w:val="single" w:sz="4" w:space="0" w:color="auto"/>
            </w:tcBorders>
          </w:tcPr>
          <w:p w:rsidR="00D24DEC" w:rsidRPr="00414EEC" w:rsidRDefault="00D24DEC" w:rsidP="00B371C0">
            <w:pPr>
              <w:autoSpaceDE w:val="0"/>
              <w:autoSpaceDN w:val="0"/>
              <w:adjustRightInd w:val="0"/>
              <w:jc w:val="center"/>
              <w:rPr>
                <w:b/>
                <w:szCs w:val="24"/>
              </w:rPr>
            </w:pPr>
            <w:r w:rsidRPr="00414EEC">
              <w:rPr>
                <w:b/>
                <w:szCs w:val="24"/>
              </w:rPr>
              <w:t>8</w:t>
            </w:r>
          </w:p>
        </w:tc>
      </w:tr>
      <w:tr w:rsidR="00D24DEC" w:rsidRPr="00955AB1" w:rsidTr="00B47327">
        <w:tc>
          <w:tcPr>
            <w:tcW w:w="4395" w:type="dxa"/>
          </w:tcPr>
          <w:p w:rsidR="00D24DEC" w:rsidRPr="00414EEC" w:rsidRDefault="00D24DEC" w:rsidP="00B371C0">
            <w:pPr>
              <w:autoSpaceDE w:val="0"/>
              <w:autoSpaceDN w:val="0"/>
              <w:adjustRightInd w:val="0"/>
              <w:jc w:val="center"/>
              <w:rPr>
                <w:b/>
                <w:szCs w:val="24"/>
              </w:rPr>
            </w:pPr>
            <w:r>
              <w:rPr>
                <w:b/>
                <w:szCs w:val="24"/>
              </w:rPr>
              <w:t xml:space="preserve">Всего </w:t>
            </w:r>
          </w:p>
        </w:tc>
        <w:tc>
          <w:tcPr>
            <w:tcW w:w="3260" w:type="dxa"/>
            <w:vMerge/>
          </w:tcPr>
          <w:p w:rsidR="00D24DEC" w:rsidRPr="00414EEC" w:rsidRDefault="00D24DEC" w:rsidP="00B371C0">
            <w:pPr>
              <w:autoSpaceDE w:val="0"/>
              <w:autoSpaceDN w:val="0"/>
              <w:adjustRightInd w:val="0"/>
              <w:jc w:val="center"/>
              <w:rPr>
                <w:b/>
                <w:szCs w:val="24"/>
              </w:rPr>
            </w:pPr>
          </w:p>
        </w:tc>
        <w:tc>
          <w:tcPr>
            <w:tcW w:w="2977" w:type="dxa"/>
            <w:gridSpan w:val="5"/>
          </w:tcPr>
          <w:p w:rsidR="00D24DEC" w:rsidRPr="00414EEC" w:rsidRDefault="00D24DEC" w:rsidP="00B371C0">
            <w:pPr>
              <w:autoSpaceDE w:val="0"/>
              <w:autoSpaceDN w:val="0"/>
              <w:adjustRightInd w:val="0"/>
              <w:jc w:val="center"/>
              <w:rPr>
                <w:b/>
                <w:szCs w:val="24"/>
              </w:rPr>
            </w:pPr>
            <w:r>
              <w:rPr>
                <w:b/>
                <w:szCs w:val="24"/>
              </w:rPr>
              <w:t>47</w:t>
            </w:r>
          </w:p>
        </w:tc>
      </w:tr>
    </w:tbl>
    <w:p w:rsidR="008F33FD" w:rsidRDefault="008F33FD" w:rsidP="008F33FD">
      <w:pPr>
        <w:pStyle w:val="1"/>
        <w:ind w:left="1732" w:right="1727"/>
      </w:pPr>
      <w:r>
        <w:t xml:space="preserve"> </w:t>
      </w:r>
    </w:p>
    <w:p w:rsidR="008F33FD" w:rsidRDefault="008F33FD" w:rsidP="008F33FD">
      <w:pPr>
        <w:spacing w:after="0" w:line="259" w:lineRule="auto"/>
        <w:ind w:left="0" w:firstLine="0"/>
        <w:jc w:val="left"/>
      </w:pPr>
      <w:r>
        <w:t xml:space="preserve"> </w:t>
      </w:r>
    </w:p>
    <w:p w:rsidR="000E250C" w:rsidRDefault="000E250C" w:rsidP="008F33FD">
      <w:pPr>
        <w:spacing w:after="0" w:line="259" w:lineRule="auto"/>
        <w:ind w:left="0" w:firstLine="0"/>
        <w:jc w:val="left"/>
      </w:pPr>
    </w:p>
    <w:p w:rsidR="000E250C" w:rsidRDefault="000E250C" w:rsidP="008F33FD">
      <w:pPr>
        <w:spacing w:after="0" w:line="259" w:lineRule="auto"/>
        <w:ind w:left="0" w:firstLine="0"/>
        <w:jc w:val="left"/>
      </w:pPr>
    </w:p>
    <w:p w:rsidR="000E250C" w:rsidRDefault="000E250C" w:rsidP="008F33FD">
      <w:pPr>
        <w:spacing w:after="0" w:line="259" w:lineRule="auto"/>
        <w:ind w:left="0" w:firstLine="0"/>
        <w:jc w:val="left"/>
      </w:pPr>
    </w:p>
    <w:p w:rsidR="000E250C" w:rsidRDefault="000E250C" w:rsidP="008F33FD">
      <w:pPr>
        <w:spacing w:after="0" w:line="259" w:lineRule="auto"/>
        <w:ind w:left="0" w:firstLine="0"/>
        <w:jc w:val="left"/>
      </w:pPr>
    </w:p>
    <w:p w:rsidR="00D24DEC" w:rsidRDefault="00D24DEC" w:rsidP="008F33FD">
      <w:pPr>
        <w:spacing w:after="0" w:line="259" w:lineRule="auto"/>
        <w:ind w:left="0" w:firstLine="0"/>
        <w:jc w:val="left"/>
      </w:pPr>
    </w:p>
    <w:p w:rsidR="00D24DEC" w:rsidRDefault="00D24DEC" w:rsidP="008F33FD">
      <w:pPr>
        <w:spacing w:after="0" w:line="259" w:lineRule="auto"/>
        <w:ind w:left="0" w:firstLine="0"/>
        <w:jc w:val="left"/>
      </w:pPr>
      <w:bookmarkStart w:id="0" w:name="_GoBack"/>
      <w:bookmarkEnd w:id="0"/>
    </w:p>
    <w:sectPr w:rsidR="00D24DEC" w:rsidSect="00414EEC">
      <w:type w:val="continuous"/>
      <w:pgSz w:w="11909" w:h="16838"/>
      <w:pgMar w:top="855" w:right="780" w:bottom="851"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6BB1"/>
    <w:multiLevelType w:val="hybridMultilevel"/>
    <w:tmpl w:val="575CE4E2"/>
    <w:lvl w:ilvl="0" w:tplc="4B28A2B0">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A6096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B6DF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74C09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74B01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6C7C7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1409BA">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C2712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882BE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915506"/>
    <w:multiLevelType w:val="hybridMultilevel"/>
    <w:tmpl w:val="39E46400"/>
    <w:lvl w:ilvl="0" w:tplc="E3EEABA2">
      <w:start w:val="1"/>
      <w:numFmt w:val="bullet"/>
      <w:lvlText w:val=""/>
      <w:lvlJc w:val="left"/>
      <w:pPr>
        <w:ind w:left="5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3C23FEE">
      <w:start w:val="1"/>
      <w:numFmt w:val="bullet"/>
      <w:lvlText w:val="o"/>
      <w:lvlJc w:val="left"/>
      <w:pPr>
        <w:ind w:left="13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1DED6E2">
      <w:start w:val="1"/>
      <w:numFmt w:val="bullet"/>
      <w:lvlText w:val="▪"/>
      <w:lvlJc w:val="left"/>
      <w:pPr>
        <w:ind w:left="20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0E4CD9C">
      <w:start w:val="1"/>
      <w:numFmt w:val="bullet"/>
      <w:lvlText w:val="•"/>
      <w:lvlJc w:val="left"/>
      <w:pPr>
        <w:ind w:left="27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298ACEC">
      <w:start w:val="1"/>
      <w:numFmt w:val="bullet"/>
      <w:lvlText w:val="o"/>
      <w:lvlJc w:val="left"/>
      <w:pPr>
        <w:ind w:left="34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74E2D82">
      <w:start w:val="1"/>
      <w:numFmt w:val="bullet"/>
      <w:lvlText w:val="▪"/>
      <w:lvlJc w:val="left"/>
      <w:pPr>
        <w:ind w:left="4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144396E">
      <w:start w:val="1"/>
      <w:numFmt w:val="bullet"/>
      <w:lvlText w:val="•"/>
      <w:lvlJc w:val="left"/>
      <w:pPr>
        <w:ind w:left="4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0909B86">
      <w:start w:val="1"/>
      <w:numFmt w:val="bullet"/>
      <w:lvlText w:val="o"/>
      <w:lvlJc w:val="left"/>
      <w:pPr>
        <w:ind w:left="5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79AAE2A">
      <w:start w:val="1"/>
      <w:numFmt w:val="bullet"/>
      <w:lvlText w:val="▪"/>
      <w:lvlJc w:val="left"/>
      <w:pPr>
        <w:ind w:left="6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5AE485F"/>
    <w:multiLevelType w:val="hybridMultilevel"/>
    <w:tmpl w:val="2C24A87A"/>
    <w:lvl w:ilvl="0" w:tplc="B956909C">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1BA0CC6">
      <w:start w:val="1"/>
      <w:numFmt w:val="lowerLetter"/>
      <w:lvlText w:val="%2"/>
      <w:lvlJc w:val="left"/>
      <w:pPr>
        <w:ind w:left="13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1B22CE0">
      <w:start w:val="1"/>
      <w:numFmt w:val="lowerRoman"/>
      <w:lvlText w:val="%3"/>
      <w:lvlJc w:val="left"/>
      <w:pPr>
        <w:ind w:left="20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854CEEC">
      <w:start w:val="1"/>
      <w:numFmt w:val="decimal"/>
      <w:lvlText w:val="%4"/>
      <w:lvlJc w:val="left"/>
      <w:pPr>
        <w:ind w:left="27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F4AD878">
      <w:start w:val="1"/>
      <w:numFmt w:val="lowerLetter"/>
      <w:lvlText w:val="%5"/>
      <w:lvlJc w:val="left"/>
      <w:pPr>
        <w:ind w:left="34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BA0644">
      <w:start w:val="1"/>
      <w:numFmt w:val="lowerRoman"/>
      <w:lvlText w:val="%6"/>
      <w:lvlJc w:val="left"/>
      <w:pPr>
        <w:ind w:left="4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BEA87CA">
      <w:start w:val="1"/>
      <w:numFmt w:val="decimal"/>
      <w:lvlText w:val="%7"/>
      <w:lvlJc w:val="left"/>
      <w:pPr>
        <w:ind w:left="4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852A750">
      <w:start w:val="1"/>
      <w:numFmt w:val="lowerLetter"/>
      <w:lvlText w:val="%8"/>
      <w:lvlJc w:val="left"/>
      <w:pPr>
        <w:ind w:left="5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A6006A8">
      <w:start w:val="1"/>
      <w:numFmt w:val="lowerRoman"/>
      <w:lvlText w:val="%9"/>
      <w:lvlJc w:val="left"/>
      <w:pPr>
        <w:ind w:left="6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0283C49"/>
    <w:multiLevelType w:val="hybridMultilevel"/>
    <w:tmpl w:val="E826B8EE"/>
    <w:lvl w:ilvl="0" w:tplc="00E0E49C">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8F24196">
      <w:start w:val="1"/>
      <w:numFmt w:val="lowerLetter"/>
      <w:lvlText w:val="%2"/>
      <w:lvlJc w:val="left"/>
      <w:pPr>
        <w:ind w:left="13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ABA36D6">
      <w:start w:val="1"/>
      <w:numFmt w:val="lowerRoman"/>
      <w:lvlText w:val="%3"/>
      <w:lvlJc w:val="left"/>
      <w:pPr>
        <w:ind w:left="20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98065C0">
      <w:start w:val="1"/>
      <w:numFmt w:val="decimal"/>
      <w:lvlText w:val="%4"/>
      <w:lvlJc w:val="left"/>
      <w:pPr>
        <w:ind w:left="27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BA84C2E">
      <w:start w:val="1"/>
      <w:numFmt w:val="lowerLetter"/>
      <w:lvlText w:val="%5"/>
      <w:lvlJc w:val="left"/>
      <w:pPr>
        <w:ind w:left="34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89C6890">
      <w:start w:val="1"/>
      <w:numFmt w:val="lowerRoman"/>
      <w:lvlText w:val="%6"/>
      <w:lvlJc w:val="left"/>
      <w:pPr>
        <w:ind w:left="4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0966504">
      <w:start w:val="1"/>
      <w:numFmt w:val="decimal"/>
      <w:lvlText w:val="%7"/>
      <w:lvlJc w:val="left"/>
      <w:pPr>
        <w:ind w:left="4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5F25D42">
      <w:start w:val="1"/>
      <w:numFmt w:val="lowerLetter"/>
      <w:lvlText w:val="%8"/>
      <w:lvlJc w:val="left"/>
      <w:pPr>
        <w:ind w:left="5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75000E8">
      <w:start w:val="1"/>
      <w:numFmt w:val="lowerRoman"/>
      <w:lvlText w:val="%9"/>
      <w:lvlJc w:val="left"/>
      <w:pPr>
        <w:ind w:left="6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7636137"/>
    <w:multiLevelType w:val="hybridMultilevel"/>
    <w:tmpl w:val="ADC63AE0"/>
    <w:lvl w:ilvl="0" w:tplc="15D4BE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7AFF0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F4FFD8">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743A52">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9E05CA">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4ADBD8">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0AD03C">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926ECE">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72D5A0">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1F54FC1"/>
    <w:multiLevelType w:val="hybridMultilevel"/>
    <w:tmpl w:val="D7E408E8"/>
    <w:lvl w:ilvl="0" w:tplc="10F6250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20A1DE">
      <w:start w:val="1"/>
      <w:numFmt w:val="lowerLetter"/>
      <w:lvlText w:val="%2"/>
      <w:lvlJc w:val="left"/>
      <w:pPr>
        <w:ind w:left="1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226996">
      <w:start w:val="1"/>
      <w:numFmt w:val="lowerRoman"/>
      <w:lvlText w:val="%3"/>
      <w:lvlJc w:val="left"/>
      <w:pPr>
        <w:ind w:left="2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52170C">
      <w:start w:val="1"/>
      <w:numFmt w:val="decimal"/>
      <w:lvlText w:val="%4"/>
      <w:lvlJc w:val="left"/>
      <w:pPr>
        <w:ind w:left="2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CAD428">
      <w:start w:val="1"/>
      <w:numFmt w:val="lowerLetter"/>
      <w:lvlText w:val="%5"/>
      <w:lvlJc w:val="left"/>
      <w:pPr>
        <w:ind w:left="3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D43FF4">
      <w:start w:val="1"/>
      <w:numFmt w:val="lowerRoman"/>
      <w:lvlText w:val="%6"/>
      <w:lvlJc w:val="left"/>
      <w:pPr>
        <w:ind w:left="4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666476">
      <w:start w:val="1"/>
      <w:numFmt w:val="decimal"/>
      <w:lvlText w:val="%7"/>
      <w:lvlJc w:val="left"/>
      <w:pPr>
        <w:ind w:left="4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4438AC">
      <w:start w:val="1"/>
      <w:numFmt w:val="lowerLetter"/>
      <w:lvlText w:val="%8"/>
      <w:lvlJc w:val="left"/>
      <w:pPr>
        <w:ind w:left="5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AEDEAE">
      <w:start w:val="1"/>
      <w:numFmt w:val="lowerRoman"/>
      <w:lvlText w:val="%9"/>
      <w:lvlJc w:val="left"/>
      <w:pPr>
        <w:ind w:left="6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A3B2AE2"/>
    <w:multiLevelType w:val="hybridMultilevel"/>
    <w:tmpl w:val="9F8E9BE6"/>
    <w:lvl w:ilvl="0" w:tplc="30E07FCE">
      <w:start w:val="1"/>
      <w:numFmt w:val="bullet"/>
      <w:lvlText w:val="-"/>
      <w:lvlJc w:val="left"/>
      <w:pPr>
        <w:ind w:left="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C0C69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0C9B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B8D5D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F6DCDC">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CA17F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0A90D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4AF29C">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44A41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E6613F4"/>
    <w:multiLevelType w:val="hybridMultilevel"/>
    <w:tmpl w:val="334E96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D324555"/>
    <w:multiLevelType w:val="hybridMultilevel"/>
    <w:tmpl w:val="0F7C8EB2"/>
    <w:lvl w:ilvl="0" w:tplc="D0F84F78">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E49D1A">
      <w:start w:val="1"/>
      <w:numFmt w:val="bullet"/>
      <w:lvlText w:val="o"/>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8ABB1A">
      <w:start w:val="1"/>
      <w:numFmt w:val="bullet"/>
      <w:lvlText w:val="▪"/>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04212C">
      <w:start w:val="1"/>
      <w:numFmt w:val="bullet"/>
      <w:lvlText w:val="•"/>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C0DC9A">
      <w:start w:val="1"/>
      <w:numFmt w:val="bullet"/>
      <w:lvlText w:val="o"/>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0A02C8">
      <w:start w:val="1"/>
      <w:numFmt w:val="bullet"/>
      <w:lvlText w:val="▪"/>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048458">
      <w:start w:val="1"/>
      <w:numFmt w:val="bullet"/>
      <w:lvlText w:val="•"/>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F0617C">
      <w:start w:val="1"/>
      <w:numFmt w:val="bullet"/>
      <w:lvlText w:val="o"/>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6414D4">
      <w:start w:val="1"/>
      <w:numFmt w:val="bullet"/>
      <w:lvlText w:val="▪"/>
      <w:lvlJc w:val="left"/>
      <w:pPr>
        <w:ind w:left="6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5"/>
  </w:num>
  <w:num w:numId="3">
    <w:abstractNumId w:val="2"/>
  </w:num>
  <w:num w:numId="4">
    <w:abstractNumId w:val="6"/>
  </w:num>
  <w:num w:numId="5">
    <w:abstractNumId w:val="1"/>
  </w:num>
  <w:num w:numId="6">
    <w:abstractNumId w:val="8"/>
  </w:num>
  <w:num w:numId="7">
    <w:abstractNumId w:val="4"/>
  </w:num>
  <w:num w:numId="8">
    <w:abstractNumId w:val="3"/>
  </w:num>
  <w:num w:numId="9">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947"/>
    <w:rsid w:val="000570F7"/>
    <w:rsid w:val="000E250C"/>
    <w:rsid w:val="00414EEC"/>
    <w:rsid w:val="00431911"/>
    <w:rsid w:val="0051005E"/>
    <w:rsid w:val="00685766"/>
    <w:rsid w:val="007E456D"/>
    <w:rsid w:val="008F33FD"/>
    <w:rsid w:val="009B5481"/>
    <w:rsid w:val="00B70236"/>
    <w:rsid w:val="00B95947"/>
    <w:rsid w:val="00D24DEC"/>
    <w:rsid w:val="00E941D9"/>
    <w:rsid w:val="00F22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5263"/>
  <w15:docId w15:val="{826BD062-304E-41C1-AC16-3D4F5C01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9"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4" w:line="271" w:lineRule="auto"/>
      <w:ind w:left="250"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85766"/>
    <w:pPr>
      <w:ind w:left="720"/>
      <w:contextualSpacing/>
    </w:pPr>
  </w:style>
  <w:style w:type="table" w:customStyle="1" w:styleId="2">
    <w:name w:val="Сетка таблицы2"/>
    <w:basedOn w:val="a1"/>
    <w:next w:val="a4"/>
    <w:uiPriority w:val="59"/>
    <w:rsid w:val="00414EE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39"/>
    <w:rsid w:val="00414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E456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E456D"/>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8461">
      <w:bodyDiv w:val="1"/>
      <w:marLeft w:val="0"/>
      <w:marRight w:val="0"/>
      <w:marTop w:val="0"/>
      <w:marBottom w:val="0"/>
      <w:divBdr>
        <w:top w:val="none" w:sz="0" w:space="0" w:color="auto"/>
        <w:left w:val="none" w:sz="0" w:space="0" w:color="auto"/>
        <w:bottom w:val="none" w:sz="0" w:space="0" w:color="auto"/>
        <w:right w:val="none" w:sz="0" w:space="0" w:color="auto"/>
      </w:divBdr>
    </w:div>
    <w:div w:id="544023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1579</Words>
  <Characters>9002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Наталья Владимировна</dc:creator>
  <cp:keywords/>
  <cp:lastModifiedBy>Пользователь</cp:lastModifiedBy>
  <cp:revision>10</cp:revision>
  <cp:lastPrinted>2022-08-08T11:33:00Z</cp:lastPrinted>
  <dcterms:created xsi:type="dcterms:W3CDTF">2022-08-08T09:57:00Z</dcterms:created>
  <dcterms:modified xsi:type="dcterms:W3CDTF">2023-07-27T17:02:00Z</dcterms:modified>
</cp:coreProperties>
</file>